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4A0" w:firstRow="1" w:lastRow="0" w:firstColumn="1" w:lastColumn="0" w:noHBand="0" w:noVBand="1"/>
      </w:tblPr>
      <w:tblGrid>
        <w:gridCol w:w="2254"/>
        <w:gridCol w:w="6746"/>
      </w:tblGrid>
      <w:tr w:rsidR="00B45C93" w14:paraId="33B23873" w14:textId="77777777">
        <w:trPr>
          <w:tblCellSpacing w:w="60" w:type="dxa"/>
        </w:trPr>
        <w:tc>
          <w:tcPr>
            <w:tcW w:w="1200" w:type="pct"/>
            <w:shd w:val="clear" w:color="auto" w:fill="E7F0F9"/>
          </w:tcPr>
          <w:p w14:paraId="33B23871" w14:textId="77777777" w:rsidR="00B45C93" w:rsidRDefault="003700D2">
            <w:pPr>
              <w:spacing w:after="0" w:line="240" w:lineRule="auto"/>
            </w:pPr>
            <w:r>
              <w:rPr>
                <w:b/>
              </w:rPr>
              <w:t>RKP broj</w:t>
            </w:r>
          </w:p>
        </w:tc>
        <w:tc>
          <w:tcPr>
            <w:tcW w:w="0" w:type="auto"/>
            <w:shd w:val="clear" w:color="auto" w:fill="E7F0F9"/>
          </w:tcPr>
          <w:p w14:paraId="33B23872" w14:textId="77777777" w:rsidR="00B45C93" w:rsidRDefault="003700D2">
            <w:pPr>
              <w:spacing w:after="0" w:line="240" w:lineRule="auto"/>
            </w:pPr>
            <w:r>
              <w:t>47594</w:t>
            </w:r>
          </w:p>
        </w:tc>
      </w:tr>
      <w:tr w:rsidR="00B45C93" w14:paraId="33B23876" w14:textId="77777777">
        <w:trPr>
          <w:tblCellSpacing w:w="60" w:type="dxa"/>
        </w:trPr>
        <w:tc>
          <w:tcPr>
            <w:tcW w:w="1200" w:type="pct"/>
            <w:shd w:val="clear" w:color="auto" w:fill="E7F0F9"/>
          </w:tcPr>
          <w:p w14:paraId="33B23874" w14:textId="77777777" w:rsidR="00B45C93" w:rsidRDefault="003700D2">
            <w:pPr>
              <w:spacing w:after="0" w:line="240" w:lineRule="auto"/>
            </w:pPr>
            <w:r>
              <w:rPr>
                <w:b/>
              </w:rPr>
              <w:t>Naziv obveznika</w:t>
            </w:r>
          </w:p>
        </w:tc>
        <w:tc>
          <w:tcPr>
            <w:tcW w:w="0" w:type="auto"/>
            <w:shd w:val="clear" w:color="auto" w:fill="E7F0F9"/>
          </w:tcPr>
          <w:p w14:paraId="33B23875" w14:textId="77777777" w:rsidR="00B45C93" w:rsidRDefault="003700D2">
            <w:pPr>
              <w:spacing w:after="0" w:line="240" w:lineRule="auto"/>
            </w:pPr>
            <w:r>
              <w:t>IKA - ISTARSKA KULTURNA AGENCIJA - AGENZIA CULTURALE ISTRIANA</w:t>
            </w:r>
          </w:p>
        </w:tc>
      </w:tr>
      <w:tr w:rsidR="00B45C93" w14:paraId="33B23879" w14:textId="77777777">
        <w:trPr>
          <w:tblCellSpacing w:w="60" w:type="dxa"/>
        </w:trPr>
        <w:tc>
          <w:tcPr>
            <w:tcW w:w="1200" w:type="pct"/>
            <w:shd w:val="clear" w:color="auto" w:fill="E7F0F9"/>
          </w:tcPr>
          <w:p w14:paraId="33B23877" w14:textId="77777777" w:rsidR="00B45C93" w:rsidRDefault="003700D2">
            <w:pPr>
              <w:spacing w:after="0" w:line="240" w:lineRule="auto"/>
            </w:pPr>
            <w:r>
              <w:rPr>
                <w:b/>
              </w:rPr>
              <w:t>Razina</w:t>
            </w:r>
          </w:p>
        </w:tc>
        <w:tc>
          <w:tcPr>
            <w:tcW w:w="0" w:type="auto"/>
            <w:shd w:val="clear" w:color="auto" w:fill="E7F0F9"/>
          </w:tcPr>
          <w:p w14:paraId="33B23878" w14:textId="77777777" w:rsidR="00B45C93" w:rsidRDefault="003700D2">
            <w:pPr>
              <w:spacing w:after="0" w:line="240" w:lineRule="auto"/>
            </w:pPr>
            <w:r>
              <w:t>21</w:t>
            </w:r>
          </w:p>
        </w:tc>
      </w:tr>
    </w:tbl>
    <w:p w14:paraId="33B2387A" w14:textId="77777777" w:rsidR="00B45C93" w:rsidRDefault="003700D2">
      <w:r>
        <w:br/>
      </w:r>
    </w:p>
    <w:p w14:paraId="33B2387B" w14:textId="77777777" w:rsidR="00B45C93" w:rsidRDefault="003700D2">
      <w:pPr>
        <w:spacing w:line="240" w:lineRule="auto"/>
        <w:jc w:val="center"/>
      </w:pPr>
      <w:r>
        <w:rPr>
          <w:b/>
          <w:sz w:val="28"/>
        </w:rPr>
        <w:t>BILJEŠKE UZ FINANCIJSKE IZVJEŠTAJE</w:t>
      </w:r>
    </w:p>
    <w:p w14:paraId="33B2387C" w14:textId="77777777" w:rsidR="00B45C93" w:rsidRDefault="003700D2">
      <w:pPr>
        <w:spacing w:line="240" w:lineRule="auto"/>
        <w:jc w:val="center"/>
      </w:pPr>
      <w:r>
        <w:rPr>
          <w:b/>
          <w:sz w:val="28"/>
        </w:rPr>
        <w:t>ZA RAZDOBLJE</w:t>
      </w:r>
    </w:p>
    <w:p w14:paraId="33B2387D" w14:textId="77777777" w:rsidR="00B45C93" w:rsidRDefault="003700D2">
      <w:pPr>
        <w:spacing w:line="240" w:lineRule="auto"/>
        <w:jc w:val="center"/>
      </w:pPr>
      <w:r>
        <w:rPr>
          <w:b/>
          <w:sz w:val="28"/>
        </w:rPr>
        <w:t>I - XII 2025.</w:t>
      </w:r>
    </w:p>
    <w:p w14:paraId="33B2387E" w14:textId="77777777" w:rsidR="00B45C93" w:rsidRDefault="00B45C93"/>
    <w:p w14:paraId="33B2387F" w14:textId="77777777" w:rsidR="00B45C93" w:rsidRDefault="003700D2">
      <w:pPr>
        <w:keepNext/>
        <w:spacing w:line="240" w:lineRule="auto"/>
        <w:jc w:val="center"/>
      </w:pPr>
      <w:r>
        <w:rPr>
          <w:b/>
          <w:sz w:val="28"/>
        </w:rPr>
        <w:t>Izvještaj o prihodima i rashodima, primicima i izdacima</w:t>
      </w:r>
    </w:p>
    <w:p w14:paraId="33B23880" w14:textId="77777777" w:rsidR="00B45C93" w:rsidRDefault="003700D2">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887" w14:textId="77777777">
        <w:trPr>
          <w:cantSplit/>
        </w:trPr>
        <w:tc>
          <w:tcPr>
            <w:tcW w:w="700" w:type="dxa"/>
            <w:shd w:val="clear" w:color="auto" w:fill="E7F0F9"/>
            <w:tcMar>
              <w:top w:w="0" w:type="dxa"/>
              <w:bottom w:w="0" w:type="dxa"/>
            </w:tcMar>
            <w:vAlign w:val="center"/>
          </w:tcPr>
          <w:p w14:paraId="33B23881"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882"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883"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884"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885"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886" w14:textId="77777777" w:rsidR="00B45C93" w:rsidRDefault="003700D2">
            <w:pPr>
              <w:keepNext/>
              <w:keepLines/>
              <w:spacing w:after="0" w:line="240" w:lineRule="auto"/>
              <w:jc w:val="center"/>
            </w:pPr>
            <w:r>
              <w:rPr>
                <w:b/>
                <w:sz w:val="18"/>
              </w:rPr>
              <w:t>Indeks (%)</w:t>
            </w:r>
          </w:p>
        </w:tc>
      </w:tr>
      <w:tr w:rsidR="00B45C93" w14:paraId="33B2388E" w14:textId="77777777">
        <w:trPr>
          <w:cantSplit/>
          <w:trHeight w:val="560"/>
        </w:trPr>
        <w:tc>
          <w:tcPr>
            <w:tcW w:w="700" w:type="dxa"/>
            <w:tcMar>
              <w:top w:w="0" w:type="dxa"/>
              <w:bottom w:w="0" w:type="dxa"/>
            </w:tcMar>
            <w:vAlign w:val="center"/>
          </w:tcPr>
          <w:p w14:paraId="33B23888" w14:textId="77777777" w:rsidR="00B45C93" w:rsidRDefault="003700D2">
            <w:pPr>
              <w:keepNext/>
              <w:keepLines/>
              <w:spacing w:after="0" w:line="240" w:lineRule="auto"/>
            </w:pPr>
            <w:r>
              <w:rPr>
                <w:sz w:val="18"/>
              </w:rPr>
              <w:t>6</w:t>
            </w:r>
          </w:p>
        </w:tc>
        <w:tc>
          <w:tcPr>
            <w:tcW w:w="3180" w:type="dxa"/>
            <w:tcMar>
              <w:top w:w="0" w:type="dxa"/>
              <w:bottom w:w="0" w:type="dxa"/>
            </w:tcMar>
            <w:vAlign w:val="center"/>
          </w:tcPr>
          <w:p w14:paraId="33B23889" w14:textId="77777777" w:rsidR="00B45C93" w:rsidRDefault="003700D2">
            <w:pPr>
              <w:keepNext/>
              <w:keepLines/>
              <w:spacing w:after="0" w:line="240" w:lineRule="auto"/>
            </w:pPr>
            <w:r>
              <w:rPr>
                <w:sz w:val="18"/>
              </w:rPr>
              <w:t>PRIHODI POSLOVANJA (šifre 61+62+63+64+65+66+67+68)</w:t>
            </w:r>
          </w:p>
        </w:tc>
        <w:tc>
          <w:tcPr>
            <w:tcW w:w="700" w:type="dxa"/>
            <w:tcMar>
              <w:top w:w="0" w:type="dxa"/>
              <w:bottom w:w="0" w:type="dxa"/>
            </w:tcMar>
            <w:vAlign w:val="center"/>
          </w:tcPr>
          <w:p w14:paraId="33B2388A" w14:textId="77777777" w:rsidR="00B45C93" w:rsidRDefault="003700D2">
            <w:pPr>
              <w:keepNext/>
              <w:keepLines/>
              <w:spacing w:after="0" w:line="240" w:lineRule="auto"/>
            </w:pPr>
            <w:r>
              <w:rPr>
                <w:sz w:val="18"/>
              </w:rPr>
              <w:t>6</w:t>
            </w:r>
          </w:p>
        </w:tc>
        <w:tc>
          <w:tcPr>
            <w:tcW w:w="1860" w:type="dxa"/>
            <w:tcMar>
              <w:top w:w="0" w:type="dxa"/>
              <w:bottom w:w="0" w:type="dxa"/>
            </w:tcMar>
            <w:vAlign w:val="center"/>
          </w:tcPr>
          <w:p w14:paraId="33B2388B" w14:textId="77777777" w:rsidR="00B45C93" w:rsidRDefault="003700D2">
            <w:pPr>
              <w:keepNext/>
              <w:keepLines/>
              <w:spacing w:after="0" w:line="240" w:lineRule="auto"/>
              <w:jc w:val="right"/>
            </w:pPr>
            <w:r>
              <w:rPr>
                <w:sz w:val="18"/>
              </w:rPr>
              <w:t>165.841,51</w:t>
            </w:r>
          </w:p>
        </w:tc>
        <w:tc>
          <w:tcPr>
            <w:tcW w:w="1860" w:type="dxa"/>
            <w:tcMar>
              <w:top w:w="0" w:type="dxa"/>
              <w:bottom w:w="0" w:type="dxa"/>
            </w:tcMar>
            <w:vAlign w:val="center"/>
          </w:tcPr>
          <w:p w14:paraId="33B2388C" w14:textId="77777777" w:rsidR="00B45C93" w:rsidRDefault="003700D2">
            <w:pPr>
              <w:keepNext/>
              <w:keepLines/>
              <w:spacing w:after="0" w:line="240" w:lineRule="auto"/>
              <w:jc w:val="right"/>
            </w:pPr>
            <w:r>
              <w:rPr>
                <w:sz w:val="18"/>
              </w:rPr>
              <w:t>339.348,18</w:t>
            </w:r>
          </w:p>
        </w:tc>
        <w:tc>
          <w:tcPr>
            <w:tcW w:w="700" w:type="dxa"/>
            <w:tcMar>
              <w:top w:w="0" w:type="dxa"/>
              <w:bottom w:w="0" w:type="dxa"/>
            </w:tcMar>
            <w:vAlign w:val="center"/>
          </w:tcPr>
          <w:p w14:paraId="33B2388D" w14:textId="77777777" w:rsidR="00B45C93" w:rsidRDefault="003700D2">
            <w:pPr>
              <w:keepNext/>
              <w:keepLines/>
              <w:spacing w:after="0" w:line="240" w:lineRule="auto"/>
              <w:jc w:val="right"/>
            </w:pPr>
            <w:r>
              <w:rPr>
                <w:sz w:val="18"/>
              </w:rPr>
              <w:t>204,6</w:t>
            </w:r>
          </w:p>
        </w:tc>
      </w:tr>
      <w:tr w:rsidR="00B45C93" w14:paraId="33B23895" w14:textId="77777777">
        <w:trPr>
          <w:cantSplit/>
          <w:trHeight w:val="560"/>
        </w:trPr>
        <w:tc>
          <w:tcPr>
            <w:tcW w:w="700" w:type="dxa"/>
            <w:tcMar>
              <w:top w:w="0" w:type="dxa"/>
              <w:bottom w:w="0" w:type="dxa"/>
            </w:tcMar>
            <w:vAlign w:val="center"/>
          </w:tcPr>
          <w:p w14:paraId="33B2388F" w14:textId="77777777" w:rsidR="00B45C93" w:rsidRDefault="003700D2">
            <w:pPr>
              <w:keepNext/>
              <w:keepLines/>
              <w:spacing w:after="0" w:line="240" w:lineRule="auto"/>
            </w:pPr>
            <w:r>
              <w:rPr>
                <w:sz w:val="18"/>
              </w:rPr>
              <w:t>3</w:t>
            </w:r>
          </w:p>
        </w:tc>
        <w:tc>
          <w:tcPr>
            <w:tcW w:w="3180" w:type="dxa"/>
            <w:tcMar>
              <w:top w:w="0" w:type="dxa"/>
              <w:bottom w:w="0" w:type="dxa"/>
            </w:tcMar>
            <w:vAlign w:val="center"/>
          </w:tcPr>
          <w:p w14:paraId="33B23890" w14:textId="77777777" w:rsidR="00B45C93" w:rsidRDefault="003700D2">
            <w:pPr>
              <w:keepNext/>
              <w:keepLines/>
              <w:spacing w:after="0" w:line="240" w:lineRule="auto"/>
            </w:pPr>
            <w:r>
              <w:rPr>
                <w:sz w:val="18"/>
              </w:rPr>
              <w:t>RASHODI POSLOVANJA (šifre 31+32+34+35+36+37+38)</w:t>
            </w:r>
          </w:p>
        </w:tc>
        <w:tc>
          <w:tcPr>
            <w:tcW w:w="700" w:type="dxa"/>
            <w:tcMar>
              <w:top w:w="0" w:type="dxa"/>
              <w:bottom w:w="0" w:type="dxa"/>
            </w:tcMar>
            <w:vAlign w:val="center"/>
          </w:tcPr>
          <w:p w14:paraId="33B23891" w14:textId="77777777" w:rsidR="00B45C93" w:rsidRDefault="003700D2">
            <w:pPr>
              <w:keepNext/>
              <w:keepLines/>
              <w:spacing w:after="0" w:line="240" w:lineRule="auto"/>
            </w:pPr>
            <w:r>
              <w:rPr>
                <w:sz w:val="18"/>
              </w:rPr>
              <w:t>3</w:t>
            </w:r>
          </w:p>
        </w:tc>
        <w:tc>
          <w:tcPr>
            <w:tcW w:w="1860" w:type="dxa"/>
            <w:tcMar>
              <w:top w:w="0" w:type="dxa"/>
              <w:bottom w:w="0" w:type="dxa"/>
            </w:tcMar>
            <w:vAlign w:val="center"/>
          </w:tcPr>
          <w:p w14:paraId="33B23892" w14:textId="77777777" w:rsidR="00B45C93" w:rsidRDefault="003700D2">
            <w:pPr>
              <w:keepNext/>
              <w:keepLines/>
              <w:spacing w:after="0" w:line="240" w:lineRule="auto"/>
              <w:jc w:val="right"/>
            </w:pPr>
            <w:r>
              <w:rPr>
                <w:sz w:val="18"/>
              </w:rPr>
              <w:t>176.731,80</w:t>
            </w:r>
          </w:p>
        </w:tc>
        <w:tc>
          <w:tcPr>
            <w:tcW w:w="1860" w:type="dxa"/>
            <w:tcMar>
              <w:top w:w="0" w:type="dxa"/>
              <w:bottom w:w="0" w:type="dxa"/>
            </w:tcMar>
            <w:vAlign w:val="center"/>
          </w:tcPr>
          <w:p w14:paraId="33B23893" w14:textId="77777777" w:rsidR="00B45C93" w:rsidRDefault="003700D2">
            <w:pPr>
              <w:keepNext/>
              <w:keepLines/>
              <w:spacing w:after="0" w:line="240" w:lineRule="auto"/>
              <w:jc w:val="right"/>
            </w:pPr>
            <w:r>
              <w:rPr>
                <w:sz w:val="18"/>
              </w:rPr>
              <w:t>287.670,70</w:t>
            </w:r>
          </w:p>
        </w:tc>
        <w:tc>
          <w:tcPr>
            <w:tcW w:w="700" w:type="dxa"/>
            <w:tcMar>
              <w:top w:w="0" w:type="dxa"/>
              <w:bottom w:w="0" w:type="dxa"/>
            </w:tcMar>
            <w:vAlign w:val="center"/>
          </w:tcPr>
          <w:p w14:paraId="33B23894" w14:textId="77777777" w:rsidR="00B45C93" w:rsidRDefault="003700D2">
            <w:pPr>
              <w:keepNext/>
              <w:keepLines/>
              <w:spacing w:after="0" w:line="240" w:lineRule="auto"/>
              <w:jc w:val="right"/>
            </w:pPr>
            <w:r>
              <w:rPr>
                <w:sz w:val="18"/>
              </w:rPr>
              <w:t>162,8</w:t>
            </w:r>
          </w:p>
        </w:tc>
      </w:tr>
      <w:tr w:rsidR="00B45C93" w14:paraId="33B2389C" w14:textId="77777777">
        <w:trPr>
          <w:cantSplit/>
          <w:trHeight w:val="560"/>
        </w:trPr>
        <w:tc>
          <w:tcPr>
            <w:tcW w:w="700" w:type="dxa"/>
            <w:tcMar>
              <w:top w:w="0" w:type="dxa"/>
              <w:bottom w:w="0" w:type="dxa"/>
            </w:tcMar>
            <w:vAlign w:val="center"/>
          </w:tcPr>
          <w:p w14:paraId="33B23896" w14:textId="77777777" w:rsidR="00B45C93" w:rsidRDefault="00B45C93">
            <w:pPr>
              <w:keepNext/>
              <w:keepLines/>
              <w:spacing w:after="0" w:line="240" w:lineRule="auto"/>
            </w:pPr>
          </w:p>
        </w:tc>
        <w:tc>
          <w:tcPr>
            <w:tcW w:w="3180" w:type="dxa"/>
            <w:tcMar>
              <w:top w:w="0" w:type="dxa"/>
              <w:bottom w:w="0" w:type="dxa"/>
            </w:tcMar>
            <w:vAlign w:val="center"/>
          </w:tcPr>
          <w:p w14:paraId="33B23897" w14:textId="77777777" w:rsidR="00B45C93" w:rsidRDefault="003700D2">
            <w:pPr>
              <w:keepNext/>
              <w:keepLines/>
              <w:spacing w:after="0" w:line="240" w:lineRule="auto"/>
            </w:pPr>
            <w:r>
              <w:rPr>
                <w:b/>
                <w:sz w:val="18"/>
              </w:rPr>
              <w:t>VIŠAK PRIHODA POSLOVANJA (šifre 6-Z005)</w:t>
            </w:r>
          </w:p>
        </w:tc>
        <w:tc>
          <w:tcPr>
            <w:tcW w:w="700" w:type="dxa"/>
            <w:tcMar>
              <w:top w:w="0" w:type="dxa"/>
              <w:bottom w:w="0" w:type="dxa"/>
            </w:tcMar>
            <w:vAlign w:val="center"/>
          </w:tcPr>
          <w:p w14:paraId="33B23898" w14:textId="77777777" w:rsidR="00B45C93" w:rsidRDefault="003700D2">
            <w:pPr>
              <w:keepNext/>
              <w:keepLines/>
              <w:spacing w:after="0" w:line="240" w:lineRule="auto"/>
            </w:pPr>
            <w:r>
              <w:rPr>
                <w:b/>
                <w:sz w:val="18"/>
              </w:rPr>
              <w:t>X001</w:t>
            </w:r>
          </w:p>
        </w:tc>
        <w:tc>
          <w:tcPr>
            <w:tcW w:w="1860" w:type="dxa"/>
            <w:tcMar>
              <w:top w:w="0" w:type="dxa"/>
              <w:bottom w:w="0" w:type="dxa"/>
            </w:tcMar>
            <w:vAlign w:val="center"/>
          </w:tcPr>
          <w:p w14:paraId="33B23899" w14:textId="77777777" w:rsidR="00B45C93" w:rsidRDefault="003700D2">
            <w:pPr>
              <w:keepNext/>
              <w:keepLines/>
              <w:spacing w:after="0" w:line="240" w:lineRule="auto"/>
              <w:jc w:val="right"/>
            </w:pPr>
            <w:r>
              <w:rPr>
                <w:b/>
                <w:sz w:val="18"/>
              </w:rPr>
              <w:t>0,00</w:t>
            </w:r>
          </w:p>
        </w:tc>
        <w:tc>
          <w:tcPr>
            <w:tcW w:w="1860" w:type="dxa"/>
            <w:tcMar>
              <w:top w:w="0" w:type="dxa"/>
              <w:bottom w:w="0" w:type="dxa"/>
            </w:tcMar>
            <w:vAlign w:val="center"/>
          </w:tcPr>
          <w:p w14:paraId="33B2389A" w14:textId="77777777" w:rsidR="00B45C93" w:rsidRDefault="003700D2">
            <w:pPr>
              <w:keepNext/>
              <w:keepLines/>
              <w:spacing w:after="0" w:line="240" w:lineRule="auto"/>
              <w:jc w:val="right"/>
            </w:pPr>
            <w:r>
              <w:rPr>
                <w:b/>
                <w:sz w:val="18"/>
              </w:rPr>
              <w:t>51.677,48</w:t>
            </w:r>
          </w:p>
        </w:tc>
        <w:tc>
          <w:tcPr>
            <w:tcW w:w="700" w:type="dxa"/>
            <w:tcMar>
              <w:top w:w="0" w:type="dxa"/>
              <w:bottom w:w="0" w:type="dxa"/>
            </w:tcMar>
            <w:vAlign w:val="center"/>
          </w:tcPr>
          <w:p w14:paraId="33B2389B" w14:textId="77777777" w:rsidR="00B45C93" w:rsidRDefault="003700D2">
            <w:pPr>
              <w:keepNext/>
              <w:keepLines/>
              <w:spacing w:after="0" w:line="240" w:lineRule="auto"/>
              <w:jc w:val="right"/>
            </w:pPr>
            <w:r>
              <w:rPr>
                <w:b/>
                <w:sz w:val="18"/>
              </w:rPr>
              <w:t>-</w:t>
            </w:r>
          </w:p>
        </w:tc>
      </w:tr>
      <w:tr w:rsidR="00B45C93" w14:paraId="33B238A3" w14:textId="77777777">
        <w:trPr>
          <w:cantSplit/>
          <w:trHeight w:val="560"/>
        </w:trPr>
        <w:tc>
          <w:tcPr>
            <w:tcW w:w="700" w:type="dxa"/>
            <w:tcMar>
              <w:top w:w="0" w:type="dxa"/>
              <w:bottom w:w="0" w:type="dxa"/>
            </w:tcMar>
            <w:vAlign w:val="center"/>
          </w:tcPr>
          <w:p w14:paraId="33B2389D" w14:textId="77777777" w:rsidR="00B45C93" w:rsidRDefault="003700D2">
            <w:pPr>
              <w:keepNext/>
              <w:keepLines/>
              <w:spacing w:after="0" w:line="240" w:lineRule="auto"/>
            </w:pPr>
            <w:r>
              <w:rPr>
                <w:sz w:val="18"/>
              </w:rPr>
              <w:t>7</w:t>
            </w:r>
          </w:p>
        </w:tc>
        <w:tc>
          <w:tcPr>
            <w:tcW w:w="3180" w:type="dxa"/>
            <w:tcMar>
              <w:top w:w="0" w:type="dxa"/>
              <w:bottom w:w="0" w:type="dxa"/>
            </w:tcMar>
            <w:vAlign w:val="center"/>
          </w:tcPr>
          <w:p w14:paraId="33B2389E" w14:textId="77777777" w:rsidR="00B45C93" w:rsidRDefault="003700D2">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33B2389F" w14:textId="77777777" w:rsidR="00B45C93" w:rsidRDefault="003700D2">
            <w:pPr>
              <w:keepNext/>
              <w:keepLines/>
              <w:spacing w:after="0" w:line="240" w:lineRule="auto"/>
            </w:pPr>
            <w:r>
              <w:rPr>
                <w:sz w:val="18"/>
              </w:rPr>
              <w:t>7</w:t>
            </w:r>
          </w:p>
        </w:tc>
        <w:tc>
          <w:tcPr>
            <w:tcW w:w="1860" w:type="dxa"/>
            <w:tcMar>
              <w:top w:w="0" w:type="dxa"/>
              <w:bottom w:w="0" w:type="dxa"/>
            </w:tcMar>
            <w:vAlign w:val="center"/>
          </w:tcPr>
          <w:p w14:paraId="33B238A0" w14:textId="77777777" w:rsidR="00B45C93" w:rsidRDefault="003700D2">
            <w:pPr>
              <w:keepNext/>
              <w:keepLines/>
              <w:spacing w:after="0" w:line="240" w:lineRule="auto"/>
              <w:jc w:val="right"/>
            </w:pPr>
            <w:r>
              <w:rPr>
                <w:sz w:val="18"/>
              </w:rPr>
              <w:t>0,00</w:t>
            </w:r>
          </w:p>
        </w:tc>
        <w:tc>
          <w:tcPr>
            <w:tcW w:w="1860" w:type="dxa"/>
            <w:tcMar>
              <w:top w:w="0" w:type="dxa"/>
              <w:bottom w:w="0" w:type="dxa"/>
            </w:tcMar>
            <w:vAlign w:val="center"/>
          </w:tcPr>
          <w:p w14:paraId="33B238A1" w14:textId="77777777" w:rsidR="00B45C93" w:rsidRDefault="003700D2">
            <w:pPr>
              <w:keepNext/>
              <w:keepLines/>
              <w:spacing w:after="0" w:line="240" w:lineRule="auto"/>
              <w:jc w:val="right"/>
            </w:pPr>
            <w:r>
              <w:rPr>
                <w:sz w:val="18"/>
              </w:rPr>
              <w:t>0,00</w:t>
            </w:r>
          </w:p>
        </w:tc>
        <w:tc>
          <w:tcPr>
            <w:tcW w:w="700" w:type="dxa"/>
            <w:tcMar>
              <w:top w:w="0" w:type="dxa"/>
              <w:bottom w:w="0" w:type="dxa"/>
            </w:tcMar>
            <w:vAlign w:val="center"/>
          </w:tcPr>
          <w:p w14:paraId="33B238A2" w14:textId="77777777" w:rsidR="00B45C93" w:rsidRDefault="003700D2">
            <w:pPr>
              <w:keepNext/>
              <w:keepLines/>
              <w:spacing w:after="0" w:line="240" w:lineRule="auto"/>
              <w:jc w:val="right"/>
            </w:pPr>
            <w:r>
              <w:rPr>
                <w:sz w:val="18"/>
              </w:rPr>
              <w:t>-</w:t>
            </w:r>
          </w:p>
        </w:tc>
      </w:tr>
      <w:tr w:rsidR="00B45C93" w14:paraId="33B238AA" w14:textId="77777777">
        <w:trPr>
          <w:cantSplit/>
          <w:trHeight w:val="560"/>
        </w:trPr>
        <w:tc>
          <w:tcPr>
            <w:tcW w:w="700" w:type="dxa"/>
            <w:tcMar>
              <w:top w:w="0" w:type="dxa"/>
              <w:bottom w:w="0" w:type="dxa"/>
            </w:tcMar>
            <w:vAlign w:val="center"/>
          </w:tcPr>
          <w:p w14:paraId="33B238A4" w14:textId="77777777" w:rsidR="00B45C93" w:rsidRDefault="003700D2">
            <w:pPr>
              <w:keepNext/>
              <w:keepLines/>
              <w:spacing w:after="0" w:line="240" w:lineRule="auto"/>
            </w:pPr>
            <w:r>
              <w:rPr>
                <w:sz w:val="18"/>
              </w:rPr>
              <w:t>4</w:t>
            </w:r>
          </w:p>
        </w:tc>
        <w:tc>
          <w:tcPr>
            <w:tcW w:w="3180" w:type="dxa"/>
            <w:tcMar>
              <w:top w:w="0" w:type="dxa"/>
              <w:bottom w:w="0" w:type="dxa"/>
            </w:tcMar>
            <w:vAlign w:val="center"/>
          </w:tcPr>
          <w:p w14:paraId="33B238A5" w14:textId="77777777" w:rsidR="00B45C93" w:rsidRDefault="003700D2">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33B238A6" w14:textId="77777777" w:rsidR="00B45C93" w:rsidRDefault="003700D2">
            <w:pPr>
              <w:keepNext/>
              <w:keepLines/>
              <w:spacing w:after="0" w:line="240" w:lineRule="auto"/>
            </w:pPr>
            <w:r>
              <w:rPr>
                <w:sz w:val="18"/>
              </w:rPr>
              <w:t>4</w:t>
            </w:r>
          </w:p>
        </w:tc>
        <w:tc>
          <w:tcPr>
            <w:tcW w:w="1860" w:type="dxa"/>
            <w:tcMar>
              <w:top w:w="0" w:type="dxa"/>
              <w:bottom w:w="0" w:type="dxa"/>
            </w:tcMar>
            <w:vAlign w:val="center"/>
          </w:tcPr>
          <w:p w14:paraId="33B238A7" w14:textId="77777777" w:rsidR="00B45C93" w:rsidRDefault="003700D2">
            <w:pPr>
              <w:keepNext/>
              <w:keepLines/>
              <w:spacing w:after="0" w:line="240" w:lineRule="auto"/>
              <w:jc w:val="right"/>
            </w:pPr>
            <w:r>
              <w:rPr>
                <w:sz w:val="18"/>
              </w:rPr>
              <w:t>1.769,19</w:t>
            </w:r>
          </w:p>
        </w:tc>
        <w:tc>
          <w:tcPr>
            <w:tcW w:w="1860" w:type="dxa"/>
            <w:tcMar>
              <w:top w:w="0" w:type="dxa"/>
              <w:bottom w:w="0" w:type="dxa"/>
            </w:tcMar>
            <w:vAlign w:val="center"/>
          </w:tcPr>
          <w:p w14:paraId="33B238A8" w14:textId="77777777" w:rsidR="00B45C93" w:rsidRDefault="003700D2">
            <w:pPr>
              <w:keepNext/>
              <w:keepLines/>
              <w:spacing w:after="0" w:line="240" w:lineRule="auto"/>
              <w:jc w:val="right"/>
            </w:pPr>
            <w:r>
              <w:rPr>
                <w:sz w:val="18"/>
              </w:rPr>
              <w:t>6.496,02</w:t>
            </w:r>
          </w:p>
        </w:tc>
        <w:tc>
          <w:tcPr>
            <w:tcW w:w="700" w:type="dxa"/>
            <w:tcMar>
              <w:top w:w="0" w:type="dxa"/>
              <w:bottom w:w="0" w:type="dxa"/>
            </w:tcMar>
            <w:vAlign w:val="center"/>
          </w:tcPr>
          <w:p w14:paraId="33B238A9" w14:textId="77777777" w:rsidR="00B45C93" w:rsidRDefault="003700D2">
            <w:pPr>
              <w:keepNext/>
              <w:keepLines/>
              <w:spacing w:after="0" w:line="240" w:lineRule="auto"/>
              <w:jc w:val="right"/>
            </w:pPr>
            <w:r>
              <w:rPr>
                <w:sz w:val="18"/>
              </w:rPr>
              <w:t>367,2</w:t>
            </w:r>
          </w:p>
        </w:tc>
      </w:tr>
      <w:tr w:rsidR="00B45C93" w14:paraId="33B238B1" w14:textId="77777777">
        <w:trPr>
          <w:cantSplit/>
          <w:trHeight w:val="560"/>
        </w:trPr>
        <w:tc>
          <w:tcPr>
            <w:tcW w:w="700" w:type="dxa"/>
            <w:tcMar>
              <w:top w:w="0" w:type="dxa"/>
              <w:bottom w:w="0" w:type="dxa"/>
            </w:tcMar>
            <w:vAlign w:val="center"/>
          </w:tcPr>
          <w:p w14:paraId="33B238AB" w14:textId="77777777" w:rsidR="00B45C93" w:rsidRDefault="00B45C93">
            <w:pPr>
              <w:keepNext/>
              <w:keepLines/>
              <w:spacing w:after="0" w:line="240" w:lineRule="auto"/>
            </w:pPr>
          </w:p>
        </w:tc>
        <w:tc>
          <w:tcPr>
            <w:tcW w:w="3180" w:type="dxa"/>
            <w:tcMar>
              <w:top w:w="0" w:type="dxa"/>
              <w:bottom w:w="0" w:type="dxa"/>
            </w:tcMar>
            <w:vAlign w:val="center"/>
          </w:tcPr>
          <w:p w14:paraId="33B238AC" w14:textId="77777777" w:rsidR="00B45C93" w:rsidRDefault="003700D2">
            <w:pPr>
              <w:keepNext/>
              <w:keepLines/>
              <w:spacing w:after="0" w:line="240" w:lineRule="auto"/>
            </w:pPr>
            <w:r>
              <w:rPr>
                <w:b/>
                <w:sz w:val="18"/>
              </w:rPr>
              <w:t>MANJAK PRIHODA OD NEFINANCIJSKE IMOVINE (šifre 4-7)</w:t>
            </w:r>
          </w:p>
        </w:tc>
        <w:tc>
          <w:tcPr>
            <w:tcW w:w="700" w:type="dxa"/>
            <w:tcMar>
              <w:top w:w="0" w:type="dxa"/>
              <w:bottom w:w="0" w:type="dxa"/>
            </w:tcMar>
            <w:vAlign w:val="center"/>
          </w:tcPr>
          <w:p w14:paraId="33B238AD" w14:textId="77777777" w:rsidR="00B45C93" w:rsidRDefault="003700D2">
            <w:pPr>
              <w:keepNext/>
              <w:keepLines/>
              <w:spacing w:after="0" w:line="240" w:lineRule="auto"/>
            </w:pPr>
            <w:r>
              <w:rPr>
                <w:b/>
                <w:sz w:val="18"/>
              </w:rPr>
              <w:t>Y002</w:t>
            </w:r>
          </w:p>
        </w:tc>
        <w:tc>
          <w:tcPr>
            <w:tcW w:w="1860" w:type="dxa"/>
            <w:tcMar>
              <w:top w:w="0" w:type="dxa"/>
              <w:bottom w:w="0" w:type="dxa"/>
            </w:tcMar>
            <w:vAlign w:val="center"/>
          </w:tcPr>
          <w:p w14:paraId="33B238AE" w14:textId="77777777" w:rsidR="00B45C93" w:rsidRDefault="003700D2">
            <w:pPr>
              <w:keepNext/>
              <w:keepLines/>
              <w:spacing w:after="0" w:line="240" w:lineRule="auto"/>
              <w:jc w:val="right"/>
            </w:pPr>
            <w:r>
              <w:rPr>
                <w:b/>
                <w:sz w:val="18"/>
              </w:rPr>
              <w:t>1.769,19</w:t>
            </w:r>
          </w:p>
        </w:tc>
        <w:tc>
          <w:tcPr>
            <w:tcW w:w="1860" w:type="dxa"/>
            <w:tcMar>
              <w:top w:w="0" w:type="dxa"/>
              <w:bottom w:w="0" w:type="dxa"/>
            </w:tcMar>
            <w:vAlign w:val="center"/>
          </w:tcPr>
          <w:p w14:paraId="33B238AF" w14:textId="77777777" w:rsidR="00B45C93" w:rsidRDefault="003700D2">
            <w:pPr>
              <w:keepNext/>
              <w:keepLines/>
              <w:spacing w:after="0" w:line="240" w:lineRule="auto"/>
              <w:jc w:val="right"/>
            </w:pPr>
            <w:r>
              <w:rPr>
                <w:b/>
                <w:sz w:val="18"/>
              </w:rPr>
              <w:t>6.496,02</w:t>
            </w:r>
          </w:p>
        </w:tc>
        <w:tc>
          <w:tcPr>
            <w:tcW w:w="700" w:type="dxa"/>
            <w:tcMar>
              <w:top w:w="0" w:type="dxa"/>
              <w:bottom w:w="0" w:type="dxa"/>
            </w:tcMar>
            <w:vAlign w:val="center"/>
          </w:tcPr>
          <w:p w14:paraId="33B238B0" w14:textId="77777777" w:rsidR="00B45C93" w:rsidRDefault="003700D2">
            <w:pPr>
              <w:keepNext/>
              <w:keepLines/>
              <w:spacing w:after="0" w:line="240" w:lineRule="auto"/>
              <w:jc w:val="right"/>
            </w:pPr>
            <w:r>
              <w:rPr>
                <w:b/>
                <w:sz w:val="18"/>
              </w:rPr>
              <w:t>367,2</w:t>
            </w:r>
          </w:p>
        </w:tc>
      </w:tr>
      <w:tr w:rsidR="00B45C93" w14:paraId="33B238B8" w14:textId="77777777">
        <w:trPr>
          <w:cantSplit/>
          <w:trHeight w:val="560"/>
        </w:trPr>
        <w:tc>
          <w:tcPr>
            <w:tcW w:w="700" w:type="dxa"/>
            <w:tcMar>
              <w:top w:w="0" w:type="dxa"/>
              <w:bottom w:w="0" w:type="dxa"/>
            </w:tcMar>
            <w:vAlign w:val="center"/>
          </w:tcPr>
          <w:p w14:paraId="33B238B2" w14:textId="77777777" w:rsidR="00B45C93" w:rsidRDefault="003700D2">
            <w:pPr>
              <w:keepNext/>
              <w:keepLines/>
              <w:spacing w:after="0" w:line="240" w:lineRule="auto"/>
            </w:pPr>
            <w:r>
              <w:rPr>
                <w:sz w:val="18"/>
              </w:rPr>
              <w:t>8</w:t>
            </w:r>
          </w:p>
        </w:tc>
        <w:tc>
          <w:tcPr>
            <w:tcW w:w="3180" w:type="dxa"/>
            <w:tcMar>
              <w:top w:w="0" w:type="dxa"/>
              <w:bottom w:w="0" w:type="dxa"/>
            </w:tcMar>
            <w:vAlign w:val="center"/>
          </w:tcPr>
          <w:p w14:paraId="33B238B3" w14:textId="77777777" w:rsidR="00B45C93" w:rsidRDefault="003700D2">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33B238B4" w14:textId="77777777" w:rsidR="00B45C93" w:rsidRDefault="003700D2">
            <w:pPr>
              <w:keepNext/>
              <w:keepLines/>
              <w:spacing w:after="0" w:line="240" w:lineRule="auto"/>
            </w:pPr>
            <w:r>
              <w:rPr>
                <w:sz w:val="18"/>
              </w:rPr>
              <w:t>8</w:t>
            </w:r>
          </w:p>
        </w:tc>
        <w:tc>
          <w:tcPr>
            <w:tcW w:w="1860" w:type="dxa"/>
            <w:tcMar>
              <w:top w:w="0" w:type="dxa"/>
              <w:bottom w:w="0" w:type="dxa"/>
            </w:tcMar>
            <w:vAlign w:val="center"/>
          </w:tcPr>
          <w:p w14:paraId="33B238B5" w14:textId="77777777" w:rsidR="00B45C93" w:rsidRDefault="003700D2">
            <w:pPr>
              <w:keepNext/>
              <w:keepLines/>
              <w:spacing w:after="0" w:line="240" w:lineRule="auto"/>
              <w:jc w:val="right"/>
            </w:pPr>
            <w:r>
              <w:rPr>
                <w:sz w:val="18"/>
              </w:rPr>
              <w:t>0,00</w:t>
            </w:r>
          </w:p>
        </w:tc>
        <w:tc>
          <w:tcPr>
            <w:tcW w:w="1860" w:type="dxa"/>
            <w:tcMar>
              <w:top w:w="0" w:type="dxa"/>
              <w:bottom w:w="0" w:type="dxa"/>
            </w:tcMar>
            <w:vAlign w:val="center"/>
          </w:tcPr>
          <w:p w14:paraId="33B238B6" w14:textId="77777777" w:rsidR="00B45C93" w:rsidRDefault="003700D2">
            <w:pPr>
              <w:keepNext/>
              <w:keepLines/>
              <w:spacing w:after="0" w:line="240" w:lineRule="auto"/>
              <w:jc w:val="right"/>
            </w:pPr>
            <w:r>
              <w:rPr>
                <w:sz w:val="18"/>
              </w:rPr>
              <w:t>0,00</w:t>
            </w:r>
          </w:p>
        </w:tc>
        <w:tc>
          <w:tcPr>
            <w:tcW w:w="700" w:type="dxa"/>
            <w:tcMar>
              <w:top w:w="0" w:type="dxa"/>
              <w:bottom w:w="0" w:type="dxa"/>
            </w:tcMar>
            <w:vAlign w:val="center"/>
          </w:tcPr>
          <w:p w14:paraId="33B238B7" w14:textId="77777777" w:rsidR="00B45C93" w:rsidRDefault="003700D2">
            <w:pPr>
              <w:keepNext/>
              <w:keepLines/>
              <w:spacing w:after="0" w:line="240" w:lineRule="auto"/>
              <w:jc w:val="right"/>
            </w:pPr>
            <w:r>
              <w:rPr>
                <w:sz w:val="18"/>
              </w:rPr>
              <w:t>-</w:t>
            </w:r>
          </w:p>
        </w:tc>
      </w:tr>
      <w:tr w:rsidR="00B45C93" w14:paraId="33B238BF" w14:textId="77777777">
        <w:trPr>
          <w:cantSplit/>
          <w:trHeight w:val="560"/>
        </w:trPr>
        <w:tc>
          <w:tcPr>
            <w:tcW w:w="700" w:type="dxa"/>
            <w:tcMar>
              <w:top w:w="0" w:type="dxa"/>
              <w:bottom w:w="0" w:type="dxa"/>
            </w:tcMar>
            <w:vAlign w:val="center"/>
          </w:tcPr>
          <w:p w14:paraId="33B238B9" w14:textId="77777777" w:rsidR="00B45C93" w:rsidRDefault="003700D2">
            <w:pPr>
              <w:keepNext/>
              <w:keepLines/>
              <w:spacing w:after="0" w:line="240" w:lineRule="auto"/>
            </w:pPr>
            <w:r>
              <w:rPr>
                <w:sz w:val="18"/>
              </w:rPr>
              <w:t>5</w:t>
            </w:r>
          </w:p>
        </w:tc>
        <w:tc>
          <w:tcPr>
            <w:tcW w:w="3180" w:type="dxa"/>
            <w:tcMar>
              <w:top w:w="0" w:type="dxa"/>
              <w:bottom w:w="0" w:type="dxa"/>
            </w:tcMar>
            <w:vAlign w:val="center"/>
          </w:tcPr>
          <w:p w14:paraId="33B238BA" w14:textId="77777777" w:rsidR="00B45C93" w:rsidRDefault="003700D2">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33B238BB" w14:textId="77777777" w:rsidR="00B45C93" w:rsidRDefault="003700D2">
            <w:pPr>
              <w:keepNext/>
              <w:keepLines/>
              <w:spacing w:after="0" w:line="240" w:lineRule="auto"/>
            </w:pPr>
            <w:r>
              <w:rPr>
                <w:sz w:val="18"/>
              </w:rPr>
              <w:t>5</w:t>
            </w:r>
          </w:p>
        </w:tc>
        <w:tc>
          <w:tcPr>
            <w:tcW w:w="1860" w:type="dxa"/>
            <w:tcMar>
              <w:top w:w="0" w:type="dxa"/>
              <w:bottom w:w="0" w:type="dxa"/>
            </w:tcMar>
            <w:vAlign w:val="center"/>
          </w:tcPr>
          <w:p w14:paraId="33B238BC" w14:textId="77777777" w:rsidR="00B45C93" w:rsidRDefault="003700D2">
            <w:pPr>
              <w:keepNext/>
              <w:keepLines/>
              <w:spacing w:after="0" w:line="240" w:lineRule="auto"/>
              <w:jc w:val="right"/>
            </w:pPr>
            <w:r>
              <w:rPr>
                <w:sz w:val="18"/>
              </w:rPr>
              <w:t>0,00</w:t>
            </w:r>
          </w:p>
        </w:tc>
        <w:tc>
          <w:tcPr>
            <w:tcW w:w="1860" w:type="dxa"/>
            <w:tcMar>
              <w:top w:w="0" w:type="dxa"/>
              <w:bottom w:w="0" w:type="dxa"/>
            </w:tcMar>
            <w:vAlign w:val="center"/>
          </w:tcPr>
          <w:p w14:paraId="33B238BD" w14:textId="77777777" w:rsidR="00B45C93" w:rsidRDefault="003700D2">
            <w:pPr>
              <w:keepNext/>
              <w:keepLines/>
              <w:spacing w:after="0" w:line="240" w:lineRule="auto"/>
              <w:jc w:val="right"/>
            </w:pPr>
            <w:r>
              <w:rPr>
                <w:sz w:val="18"/>
              </w:rPr>
              <w:t>0,00</w:t>
            </w:r>
          </w:p>
        </w:tc>
        <w:tc>
          <w:tcPr>
            <w:tcW w:w="700" w:type="dxa"/>
            <w:tcMar>
              <w:top w:w="0" w:type="dxa"/>
              <w:bottom w:w="0" w:type="dxa"/>
            </w:tcMar>
            <w:vAlign w:val="center"/>
          </w:tcPr>
          <w:p w14:paraId="33B238BE" w14:textId="77777777" w:rsidR="00B45C93" w:rsidRDefault="003700D2">
            <w:pPr>
              <w:keepNext/>
              <w:keepLines/>
              <w:spacing w:after="0" w:line="240" w:lineRule="auto"/>
              <w:jc w:val="right"/>
            </w:pPr>
            <w:r>
              <w:rPr>
                <w:sz w:val="18"/>
              </w:rPr>
              <w:t>-</w:t>
            </w:r>
          </w:p>
        </w:tc>
      </w:tr>
      <w:tr w:rsidR="00B45C93" w14:paraId="33B238C6" w14:textId="77777777">
        <w:trPr>
          <w:cantSplit/>
          <w:trHeight w:val="560"/>
        </w:trPr>
        <w:tc>
          <w:tcPr>
            <w:tcW w:w="700" w:type="dxa"/>
            <w:tcMar>
              <w:top w:w="0" w:type="dxa"/>
              <w:bottom w:w="0" w:type="dxa"/>
            </w:tcMar>
            <w:vAlign w:val="center"/>
          </w:tcPr>
          <w:p w14:paraId="33B238C0" w14:textId="77777777" w:rsidR="00B45C93" w:rsidRDefault="00B45C93">
            <w:pPr>
              <w:keepNext/>
              <w:keepLines/>
              <w:spacing w:after="0" w:line="240" w:lineRule="auto"/>
            </w:pPr>
          </w:p>
        </w:tc>
        <w:tc>
          <w:tcPr>
            <w:tcW w:w="3180" w:type="dxa"/>
            <w:tcMar>
              <w:top w:w="0" w:type="dxa"/>
              <w:bottom w:w="0" w:type="dxa"/>
            </w:tcMar>
            <w:vAlign w:val="center"/>
          </w:tcPr>
          <w:p w14:paraId="33B238C1" w14:textId="77777777" w:rsidR="00B45C93" w:rsidRDefault="003700D2">
            <w:pPr>
              <w:keepNext/>
              <w:keepLines/>
              <w:spacing w:after="0" w:line="240" w:lineRule="auto"/>
            </w:pPr>
            <w:r>
              <w:rPr>
                <w:b/>
                <w:sz w:val="18"/>
              </w:rPr>
              <w:t>VIŠAK/MANJAK PRIMITAKA OD FINANCIJSKE IMOVINE I ZADUŽIVANJA (šifre 8-5, 5-8)</w:t>
            </w:r>
          </w:p>
        </w:tc>
        <w:tc>
          <w:tcPr>
            <w:tcW w:w="700" w:type="dxa"/>
            <w:tcMar>
              <w:top w:w="0" w:type="dxa"/>
              <w:bottom w:w="0" w:type="dxa"/>
            </w:tcMar>
            <w:vAlign w:val="center"/>
          </w:tcPr>
          <w:p w14:paraId="33B238C2" w14:textId="77777777" w:rsidR="00B45C93" w:rsidRDefault="003700D2">
            <w:pPr>
              <w:keepNext/>
              <w:keepLines/>
              <w:spacing w:after="0" w:line="240" w:lineRule="auto"/>
            </w:pPr>
            <w:r>
              <w:rPr>
                <w:b/>
                <w:sz w:val="18"/>
              </w:rPr>
              <w:t>X003, Y003</w:t>
            </w:r>
          </w:p>
        </w:tc>
        <w:tc>
          <w:tcPr>
            <w:tcW w:w="1860" w:type="dxa"/>
            <w:tcMar>
              <w:top w:w="0" w:type="dxa"/>
              <w:bottom w:w="0" w:type="dxa"/>
            </w:tcMar>
            <w:vAlign w:val="center"/>
          </w:tcPr>
          <w:p w14:paraId="33B238C3" w14:textId="77777777" w:rsidR="00B45C93" w:rsidRDefault="003700D2">
            <w:pPr>
              <w:keepNext/>
              <w:keepLines/>
              <w:spacing w:after="0" w:line="240" w:lineRule="auto"/>
              <w:jc w:val="right"/>
            </w:pPr>
            <w:r>
              <w:rPr>
                <w:b/>
                <w:sz w:val="18"/>
              </w:rPr>
              <w:t>0,00</w:t>
            </w:r>
          </w:p>
        </w:tc>
        <w:tc>
          <w:tcPr>
            <w:tcW w:w="1860" w:type="dxa"/>
            <w:tcMar>
              <w:top w:w="0" w:type="dxa"/>
              <w:bottom w:w="0" w:type="dxa"/>
            </w:tcMar>
            <w:vAlign w:val="center"/>
          </w:tcPr>
          <w:p w14:paraId="33B238C4" w14:textId="77777777" w:rsidR="00B45C93" w:rsidRDefault="003700D2">
            <w:pPr>
              <w:keepNext/>
              <w:keepLines/>
              <w:spacing w:after="0" w:line="240" w:lineRule="auto"/>
              <w:jc w:val="right"/>
            </w:pPr>
            <w:r>
              <w:rPr>
                <w:b/>
                <w:sz w:val="18"/>
              </w:rPr>
              <w:t>0,00</w:t>
            </w:r>
          </w:p>
        </w:tc>
        <w:tc>
          <w:tcPr>
            <w:tcW w:w="700" w:type="dxa"/>
            <w:tcMar>
              <w:top w:w="0" w:type="dxa"/>
              <w:bottom w:w="0" w:type="dxa"/>
            </w:tcMar>
            <w:vAlign w:val="center"/>
          </w:tcPr>
          <w:p w14:paraId="33B238C5" w14:textId="77777777" w:rsidR="00B45C93" w:rsidRDefault="003700D2">
            <w:pPr>
              <w:keepNext/>
              <w:keepLines/>
              <w:spacing w:after="0" w:line="240" w:lineRule="auto"/>
              <w:jc w:val="right"/>
            </w:pPr>
            <w:r>
              <w:rPr>
                <w:b/>
                <w:sz w:val="18"/>
              </w:rPr>
              <w:t>-</w:t>
            </w:r>
          </w:p>
        </w:tc>
      </w:tr>
      <w:tr w:rsidR="00B45C93" w14:paraId="33B238CD" w14:textId="77777777">
        <w:trPr>
          <w:cantSplit/>
          <w:trHeight w:val="560"/>
        </w:trPr>
        <w:tc>
          <w:tcPr>
            <w:tcW w:w="700" w:type="dxa"/>
            <w:tcMar>
              <w:top w:w="0" w:type="dxa"/>
              <w:bottom w:w="0" w:type="dxa"/>
            </w:tcMar>
            <w:vAlign w:val="center"/>
          </w:tcPr>
          <w:p w14:paraId="33B238C7" w14:textId="77777777" w:rsidR="00B45C93" w:rsidRDefault="00B45C93">
            <w:pPr>
              <w:keepNext/>
              <w:keepLines/>
              <w:spacing w:after="0" w:line="240" w:lineRule="auto"/>
            </w:pPr>
          </w:p>
        </w:tc>
        <w:tc>
          <w:tcPr>
            <w:tcW w:w="3180" w:type="dxa"/>
            <w:tcMar>
              <w:top w:w="0" w:type="dxa"/>
              <w:bottom w:w="0" w:type="dxa"/>
            </w:tcMar>
            <w:vAlign w:val="center"/>
          </w:tcPr>
          <w:p w14:paraId="33B238C8" w14:textId="77777777" w:rsidR="00B45C93" w:rsidRDefault="003700D2">
            <w:pPr>
              <w:keepNext/>
              <w:keepLines/>
              <w:spacing w:after="0" w:line="240" w:lineRule="auto"/>
            </w:pPr>
            <w:r>
              <w:rPr>
                <w:b/>
                <w:sz w:val="18"/>
              </w:rPr>
              <w:t>VIŠAK PRIHODA I PRIMITAKA (šifre X678-Y345)</w:t>
            </w:r>
          </w:p>
        </w:tc>
        <w:tc>
          <w:tcPr>
            <w:tcW w:w="700" w:type="dxa"/>
            <w:tcMar>
              <w:top w:w="0" w:type="dxa"/>
              <w:bottom w:w="0" w:type="dxa"/>
            </w:tcMar>
            <w:vAlign w:val="center"/>
          </w:tcPr>
          <w:p w14:paraId="33B238C9" w14:textId="77777777" w:rsidR="00B45C93" w:rsidRDefault="003700D2">
            <w:pPr>
              <w:keepNext/>
              <w:keepLines/>
              <w:spacing w:after="0" w:line="240" w:lineRule="auto"/>
            </w:pPr>
            <w:r>
              <w:rPr>
                <w:b/>
                <w:sz w:val="18"/>
              </w:rPr>
              <w:t>X005</w:t>
            </w:r>
          </w:p>
        </w:tc>
        <w:tc>
          <w:tcPr>
            <w:tcW w:w="1860" w:type="dxa"/>
            <w:tcMar>
              <w:top w:w="0" w:type="dxa"/>
              <w:bottom w:w="0" w:type="dxa"/>
            </w:tcMar>
            <w:vAlign w:val="center"/>
          </w:tcPr>
          <w:p w14:paraId="33B238CA" w14:textId="77777777" w:rsidR="00B45C93" w:rsidRDefault="003700D2">
            <w:pPr>
              <w:keepNext/>
              <w:keepLines/>
              <w:spacing w:after="0" w:line="240" w:lineRule="auto"/>
              <w:jc w:val="right"/>
            </w:pPr>
            <w:r>
              <w:rPr>
                <w:b/>
                <w:sz w:val="18"/>
              </w:rPr>
              <w:t>0,00</w:t>
            </w:r>
          </w:p>
        </w:tc>
        <w:tc>
          <w:tcPr>
            <w:tcW w:w="1860" w:type="dxa"/>
            <w:tcMar>
              <w:top w:w="0" w:type="dxa"/>
              <w:bottom w:w="0" w:type="dxa"/>
            </w:tcMar>
            <w:vAlign w:val="center"/>
          </w:tcPr>
          <w:p w14:paraId="33B238CB" w14:textId="77777777" w:rsidR="00B45C93" w:rsidRDefault="003700D2">
            <w:pPr>
              <w:keepNext/>
              <w:keepLines/>
              <w:spacing w:after="0" w:line="240" w:lineRule="auto"/>
              <w:jc w:val="right"/>
            </w:pPr>
            <w:r>
              <w:rPr>
                <w:b/>
                <w:sz w:val="18"/>
              </w:rPr>
              <w:t>45.181,46</w:t>
            </w:r>
          </w:p>
        </w:tc>
        <w:tc>
          <w:tcPr>
            <w:tcW w:w="700" w:type="dxa"/>
            <w:tcMar>
              <w:top w:w="0" w:type="dxa"/>
              <w:bottom w:w="0" w:type="dxa"/>
            </w:tcMar>
            <w:vAlign w:val="center"/>
          </w:tcPr>
          <w:p w14:paraId="33B238CC" w14:textId="77777777" w:rsidR="00B45C93" w:rsidRDefault="003700D2">
            <w:pPr>
              <w:keepNext/>
              <w:keepLines/>
              <w:spacing w:after="0" w:line="240" w:lineRule="auto"/>
              <w:jc w:val="right"/>
            </w:pPr>
            <w:r>
              <w:rPr>
                <w:b/>
                <w:sz w:val="18"/>
              </w:rPr>
              <w:t>-</w:t>
            </w:r>
          </w:p>
        </w:tc>
      </w:tr>
    </w:tbl>
    <w:p w14:paraId="33B238CE" w14:textId="77777777" w:rsidR="00B45C93" w:rsidRDefault="00B45C93">
      <w:pPr>
        <w:spacing w:after="0"/>
      </w:pPr>
    </w:p>
    <w:p w14:paraId="33B238CF" w14:textId="77777777" w:rsidR="00B45C93" w:rsidRDefault="003700D2">
      <w:r>
        <w:t xml:space="preserve">IKA- Istarska kulturna agencija- Agenzia </w:t>
      </w:r>
      <w:proofErr w:type="spellStart"/>
      <w:r>
        <w:t>culturale</w:t>
      </w:r>
      <w:proofErr w:type="spellEnd"/>
      <w:r>
        <w:t xml:space="preserve"> </w:t>
      </w:r>
      <w:proofErr w:type="spellStart"/>
      <w:r>
        <w:t>Istriana</w:t>
      </w:r>
      <w:proofErr w:type="spellEnd"/>
      <w:r>
        <w:t xml:space="preserve"> (dalje u tekstu IKA) je javna ustanova, čiji je cilj razvoj kulturnih djelatnosti u Istarskoj županiji. Osnivač IKA-e je Istarska županija- </w:t>
      </w:r>
      <w:proofErr w:type="spellStart"/>
      <w:r>
        <w:t>Regione</w:t>
      </w:r>
      <w:proofErr w:type="spellEnd"/>
      <w:r>
        <w:t xml:space="preserve"> </w:t>
      </w:r>
      <w:proofErr w:type="spellStart"/>
      <w:r>
        <w:t>Istriana</w:t>
      </w:r>
      <w:proofErr w:type="spellEnd"/>
      <w:r>
        <w:t xml:space="preserve">, čiji je ujedno i proračunski korisnik, a osnovana je 2002. godine. U 2015.godini izvršene su izmjene Statuta IKA-e te je, uz Opći odjel, formiran i Istarski filmski ured – </w:t>
      </w:r>
      <w:proofErr w:type="spellStart"/>
      <w:r>
        <w:t>Ufficio</w:t>
      </w:r>
      <w:proofErr w:type="spellEnd"/>
      <w:r>
        <w:t xml:space="preserve"> </w:t>
      </w:r>
      <w:proofErr w:type="spellStart"/>
      <w:r>
        <w:t>cinematografico</w:t>
      </w:r>
      <w:proofErr w:type="spellEnd"/>
      <w:r>
        <w:t xml:space="preserve"> </w:t>
      </w:r>
      <w:proofErr w:type="spellStart"/>
      <w:r>
        <w:t>Istriano</w:t>
      </w:r>
      <w:proofErr w:type="spellEnd"/>
      <w:r>
        <w:t xml:space="preserve"> (</w:t>
      </w:r>
      <w:proofErr w:type="spellStart"/>
      <w:r>
        <w:t>Istria</w:t>
      </w:r>
      <w:proofErr w:type="spellEnd"/>
      <w:r>
        <w:t xml:space="preserve"> Film Commission) kao zasebna ustrojstvena jedinica unutar IKA-e, bez pravne osobnosti. Cilj osnivanja Istarskog filmskog </w:t>
      </w:r>
      <w:r>
        <w:lastRenderedPageBreak/>
        <w:t xml:space="preserve">ureda je promocija Istarske županije kao zanimljive filmske destinacije, podizanje svijesti o nematerijalnoj i materijalnoj kulturnoj baštini, jedinstvenim regionalnim obilježjima, okolišu i turizmu kroz rast i razvoj teritorijalne konkurentnosti.  IKA organizira svoj rad kroz dvije programske cjeline: redovnu djelatnost i aktivnosti Istarskog filmskog ureda koje se temelje na potrebama kulturnog sektora u Istarskoj županiji i prioritetima definiranim kroz Istarsku kulturnu strategiju. Sjedište joj je u </w:t>
      </w:r>
      <w:proofErr w:type="spellStart"/>
      <w:r>
        <w:t>Flanatičkoj</w:t>
      </w:r>
      <w:proofErr w:type="spellEnd"/>
      <w:r>
        <w:t xml:space="preserve"> ulici 29, a djeluje kroz tri ureda (Pula, Sveti Lovreč i Poreč).</w:t>
      </w:r>
    </w:p>
    <w:p w14:paraId="33B238D0" w14:textId="77777777" w:rsidR="00B45C93" w:rsidRDefault="003700D2">
      <w:r>
        <w:t>Djelokrug rada IKA-e zasniva se na aktivnostima razvoja i unaprjeđenja kulturnog sektora u Istarskoj županiji kroz uspostavu suradnje profesionalnog, amaterskog i nezavisnog djelovanja u kulturi. IKA pruža podršku postojećim subjektima u kulturi kroz aktivnosti informiranja, edukacije i tehničke pomoći.  </w:t>
      </w:r>
    </w:p>
    <w:p w14:paraId="33B238D1" w14:textId="77777777" w:rsidR="00B45C93" w:rsidRDefault="003700D2">
      <w:r>
        <w:t xml:space="preserve">Zakonske i druge podloge na kojima se zasnivaju programi su: Zakon o ustanovama (NN 76/93,29/97, 47/99, 35/08, 127/19, 151/22 od 01.siječnja 2023. godine), Statut IKA-e (KLASA: 025-02/24-1/1,URBROJ: 2163-58-24-1 od 10. prosinca 2024. godine), Odluka o osnivanju IKA-e (KLASA: 024-01/02-01/05, URBROJ: 2163/1-01-02-4 od 11. prosinca 2002. godine), Strateški plan Ministarstva kulture 2014.-2016., Procjena potreba i kapaciteta organizacija u kulturi Istarske županije (2015.), Zakon o proračunu (NN 144/21 od 01. siječnja 2022. godine), Pravilnik o proračunskom računovodstvu i računskom planu (NN 115/16, 106/18, 121/19, 32/20, 138/20, 151/22, 114/23 od 29. prosinca 2023. godine), Zakon o fiskalnoj odgovornosti (NN 111/18, 83/23 od 29. srpnja 2023. godine), Upute Ministarstva financija za izradu proračuna jedinica lokalne i područne (regionalne) samouprave, Zakon o audiovizualnim djelatnostima (NN 61/18, 114/22, 123/24 od 01. studenog 2024. godine), Pravilnik o postupku, kriterijima i rokovima za provedbu Nacionalnog programa promicanja audiovizualnog stvaralaštva (NN 76/21, 154/22 od 18. kolovoza 2023. godine), Pravilnik o vođenju evidencije snimanja (NN 23/22 od 25. veljače 2022. godine), Zakon o kulturnim vijećima i financiranju javnih potreba u kulturi (NN 83/22 od 26. srpnja 202. godine), Provedbeni program Istarske županije 2025.-2029., Plan razvoja kulture Istarske županije 2024.-2029., Kolektivni ugovor za zaposlenike u Pomorskom i povijesnom muzeju Istre - </w:t>
      </w:r>
      <w:proofErr w:type="spellStart"/>
      <w:r>
        <w:t>Museo</w:t>
      </w:r>
      <w:proofErr w:type="spellEnd"/>
      <w:r>
        <w:t xml:space="preserve"> </w:t>
      </w:r>
      <w:proofErr w:type="spellStart"/>
      <w:r>
        <w:t>storico</w:t>
      </w:r>
      <w:proofErr w:type="spellEnd"/>
      <w:r>
        <w:t xml:space="preserve"> e navale </w:t>
      </w:r>
      <w:proofErr w:type="spellStart"/>
      <w:r>
        <w:t>dell'Istria</w:t>
      </w:r>
      <w:proofErr w:type="spellEnd"/>
      <w:r>
        <w:t xml:space="preserve"> i Etnografskom muzeju Istre - </w:t>
      </w:r>
      <w:proofErr w:type="spellStart"/>
      <w:r>
        <w:t>Museo</w:t>
      </w:r>
      <w:proofErr w:type="spellEnd"/>
      <w:r>
        <w:t xml:space="preserve"> </w:t>
      </w:r>
      <w:proofErr w:type="spellStart"/>
      <w:r>
        <w:t>etnografico</w:t>
      </w:r>
      <w:proofErr w:type="spellEnd"/>
      <w:r>
        <w:t xml:space="preserve"> </w:t>
      </w:r>
      <w:proofErr w:type="spellStart"/>
      <w:r>
        <w:t>dell'Istria</w:t>
      </w:r>
      <w:proofErr w:type="spellEnd"/>
      <w:r>
        <w:t xml:space="preserve"> koji se primjenjuje i na IKA-u.</w:t>
      </w:r>
    </w:p>
    <w:p w14:paraId="33B238D2" w14:textId="77777777" w:rsidR="00B45C93" w:rsidRDefault="003700D2">
      <w:r>
        <w:t>Broj zaposlenih na osnovi stanja krajem izvještajnog razdoblja na dan 31.12.2025. iznosi 4 djelatnice (ravnateljica, voditeljica programskih aktivnosti, tajnica i voditeljica projekata). Tijekom 2025. godine, povećanja broja zaposlenih u odnosu na obračunsko razdoblje 2024. godine, nema.  Ovlaštena i odgovorna osoba IKA-e za zadaće propisane Statutom, a koje uključuju planiranje, realizaciju i izvještavanje je ravnateljica, Aleksandra Vinkerlić.</w:t>
      </w:r>
    </w:p>
    <w:p w14:paraId="33B238D3" w14:textId="41763459" w:rsidR="00B45C93" w:rsidRDefault="003700D2">
      <w:r>
        <w:t>Tijekom 2025. godine, osim redovne djelatnosti, realizirani su i drugi projekti. Organizirana je Ciklus edukativnih radionica AI u kreativnim procesima, nastavljena je Provedba kvalitat</w:t>
      </w:r>
      <w:r w:rsidR="00632F36">
        <w:t>i</w:t>
      </w:r>
      <w:r>
        <w:t>vnog i kvantitativnog kulturnog sociološkog istraživanja o kulturnom turizmu u suradnji sa obrtom Artikulacija. Aktivnost se odvija u II. faze, te je u 2025. godini održano više fokus grupa u svrhu istraživanja o kulturnom turizmu čiji su sudionici bili predstavnici organizacija čija djelatnost obuhvaća rad u turističkom sektoru i kulturi. Nakon toga se provelo istraživanje o kulturnom turizmu, te su se analizirali podaci samog istraživanja, krajem godine.</w:t>
      </w:r>
    </w:p>
    <w:p w14:paraId="33B238D4" w14:textId="77777777" w:rsidR="00B45C93" w:rsidRDefault="003700D2">
      <w:r>
        <w:lastRenderedPageBreak/>
        <w:t>U sklopu projekta REEL, realizirana je aktivnost organiziranja Međunarodne konferencije o filmskom turizmu, koja je uspješno realizirana sa velikom posjećenošću, te je organiziran sastanak projektnih partnera u Puli, također kao jedna od planiranih i ostvarenih aktivnosti projekta REEL. Nadalje, također je realizirana aktivnost projekta REEL aplikacija filmskih lokaliteta za mobilne uređaje.</w:t>
      </w:r>
    </w:p>
    <w:p w14:paraId="33B238D5" w14:textId="77777777" w:rsidR="00B45C93" w:rsidRDefault="003700D2">
      <w:r>
        <w:t>Realizirana promocija filmskog kolektiva Novi vodnjanski val,  kao projekcija nagrađivanih filmova navedenog kolektiva u Poreču. Objavljeno je i zaključeno više ugovora o suradnji, kao npr., ugovor o suradnji sa Općinom Lovreč, Pula film festivalom, muzejom Rovinj.</w:t>
      </w:r>
    </w:p>
    <w:p w14:paraId="33B238D6" w14:textId="77777777" w:rsidR="00B45C93" w:rsidRDefault="003700D2">
      <w:r>
        <w:t>Također je nastavljena inicijativa Istra snima zeleno- posvećenu svim djelatnostima vezanim uz filmskim i audiovizualnim projektima, a čiji rad vodi prema zelenoj tranziciji. U tom segmentu realizirano je niz aktivnosti vezanih za održive audiovizualne djelatnosti (green filming).</w:t>
      </w:r>
    </w:p>
    <w:p w14:paraId="33B238D7" w14:textId="32797641" w:rsidR="00B45C93" w:rsidRPr="002843BE" w:rsidRDefault="003700D2">
      <w:pPr>
        <w:rPr>
          <w:color w:val="EE0000"/>
        </w:rPr>
      </w:pPr>
      <w:r>
        <w:t>Nastavljena je i suradnja, koja traje od 2001. godine, između Istarske županije i AP Vojvodine, koja je usredotočena na razmjenu umjetnika i kulturnih djelatnika jačajući pri tome kulturne veze i obogaćuje kulturna scena obje regije. Također smo tijekom listopada i studenog s HUIU-Hrvatskim udruženjem interdisciplinarnih umjetnika i Udrugom Metamedij ( u sklopu programa GO! 2025 Nova Gorica- Gorizia), održali niz manifestacija posvećenih istarskim umjetnicima u Novoj Gorici (</w:t>
      </w:r>
      <w:proofErr w:type="spellStart"/>
      <w:r>
        <w:t>Slo</w:t>
      </w:r>
      <w:proofErr w:type="spellEnd"/>
      <w:r>
        <w:t>) u okviru Europske prijestolnice kulture 2025. Nova Gorica- Gorizia. U sklopu aktivnosti programa Retrospektiva suvremenog istarskog filma održano je više aktivnosti u Izoli- Prvi poleti, Poklon viziji g</w:t>
      </w:r>
      <w:r w:rsidR="00CF0DAB">
        <w:t>d</w:t>
      </w:r>
      <w:r>
        <w:t>je su se predstavili mladi istarski autori. Sudjelovali smo manifestaciji Svjetski dan turizma, predstavljajući izložbu „Istra u kadru: devet desetljeća filmskih snimanja“ u Svetom Lovreču</w:t>
      </w:r>
      <w:r w:rsidR="00D62A0C">
        <w:t xml:space="preserve">, </w:t>
      </w:r>
      <w:r w:rsidR="00D62A0C" w:rsidRPr="002843BE">
        <w:rPr>
          <w:color w:val="EE0000"/>
        </w:rPr>
        <w:t>za čije potrebe je tiskan promidžbeni materijal u sklopu aktiv</w:t>
      </w:r>
      <w:r w:rsidR="008316C2" w:rsidRPr="002843BE">
        <w:rPr>
          <w:color w:val="EE0000"/>
        </w:rPr>
        <w:t xml:space="preserve">nosti. </w:t>
      </w:r>
    </w:p>
    <w:p w14:paraId="33B238D8" w14:textId="738556CD" w:rsidR="00B45C93" w:rsidRPr="00E73224" w:rsidRDefault="003700D2">
      <w:pPr>
        <w:rPr>
          <w:color w:val="EE0000"/>
        </w:rPr>
      </w:pPr>
      <w:r>
        <w:t>Održana je izložba o filmovima snimanim u Istri u Gimnaziji i strukovnoj školi Jurja Dobrile.</w:t>
      </w:r>
      <w:r w:rsidR="00E73224">
        <w:t xml:space="preserve"> </w:t>
      </w:r>
      <w:r w:rsidR="00E73224" w:rsidRPr="00E73224">
        <w:rPr>
          <w:color w:val="EE0000"/>
        </w:rPr>
        <w:t xml:space="preserve">Također </w:t>
      </w:r>
      <w:r w:rsidR="00E73224">
        <w:rPr>
          <w:color w:val="EE0000"/>
        </w:rPr>
        <w:t xml:space="preserve">je </w:t>
      </w:r>
      <w:r w:rsidR="00A57371">
        <w:rPr>
          <w:color w:val="EE0000"/>
        </w:rPr>
        <w:t xml:space="preserve">uspješno </w:t>
      </w:r>
      <w:r w:rsidR="00245B6F">
        <w:rPr>
          <w:color w:val="EE0000"/>
        </w:rPr>
        <w:t>provedena</w:t>
      </w:r>
      <w:r w:rsidR="00E73224">
        <w:rPr>
          <w:color w:val="EE0000"/>
        </w:rPr>
        <w:t xml:space="preserve"> aktivnost Reci to stripom 3</w:t>
      </w:r>
      <w:r w:rsidR="00A57371">
        <w:rPr>
          <w:color w:val="EE0000"/>
        </w:rPr>
        <w:t>, koja se održava već 3. godinu za redom</w:t>
      </w:r>
      <w:r w:rsidR="0018310A">
        <w:rPr>
          <w:color w:val="EE0000"/>
        </w:rPr>
        <w:t xml:space="preserve">. </w:t>
      </w:r>
      <w:r w:rsidR="00516AA1">
        <w:rPr>
          <w:color w:val="EE0000"/>
        </w:rPr>
        <w:t>I</w:t>
      </w:r>
      <w:r w:rsidR="00B34F26">
        <w:rPr>
          <w:color w:val="EE0000"/>
        </w:rPr>
        <w:t>KA</w:t>
      </w:r>
      <w:r w:rsidR="00516AA1">
        <w:rPr>
          <w:color w:val="EE0000"/>
        </w:rPr>
        <w:t xml:space="preserve"> je </w:t>
      </w:r>
      <w:r w:rsidR="006676D8">
        <w:rPr>
          <w:color w:val="EE0000"/>
        </w:rPr>
        <w:t xml:space="preserve">sudjelovala na edukaciji za Strateško planiranje u </w:t>
      </w:r>
      <w:r w:rsidR="00B34F26">
        <w:rPr>
          <w:color w:val="EE0000"/>
        </w:rPr>
        <w:t>suradnji s Udrugom Smart, te donijela Strateški plan IKA-e.</w:t>
      </w:r>
      <w:r w:rsidR="00E17868">
        <w:rPr>
          <w:color w:val="EE0000"/>
        </w:rPr>
        <w:t xml:space="preserve"> Sudjelovali smo </w:t>
      </w:r>
      <w:r w:rsidR="00DD3F58">
        <w:rPr>
          <w:color w:val="EE0000"/>
        </w:rPr>
        <w:t xml:space="preserve">na </w:t>
      </w:r>
      <w:proofErr w:type="spellStart"/>
      <w:r w:rsidR="00DD3F58">
        <w:rPr>
          <w:color w:val="EE0000"/>
        </w:rPr>
        <w:t>Focusu</w:t>
      </w:r>
      <w:proofErr w:type="spellEnd"/>
      <w:r w:rsidR="00DD3F58">
        <w:rPr>
          <w:color w:val="EE0000"/>
        </w:rPr>
        <w:t xml:space="preserve">- sajmu filmskih lokacija u Londonu (najam štanda). </w:t>
      </w:r>
    </w:p>
    <w:p w14:paraId="33B238D9" w14:textId="77777777" w:rsidR="00B45C93" w:rsidRDefault="003700D2">
      <w:r>
        <w:t>Prijavljivali smo Istarske lokacije za niz filmskih domaćih i ino nagrada, te su djelatnici bili gosti niz emisija koja približavaju kulturu i rad IKA-e širokoj populaciji, te sudjelovali u Upitniku o kulturnoj valorizaciji- za organizacije civilnog društva.</w:t>
      </w:r>
    </w:p>
    <w:p w14:paraId="33B238DA" w14:textId="77777777" w:rsidR="00B45C93" w:rsidRDefault="003700D2">
      <w:r>
        <w:t> </w:t>
      </w:r>
    </w:p>
    <w:p w14:paraId="33B238DB" w14:textId="77777777" w:rsidR="00B45C93" w:rsidRDefault="003700D2">
      <w:r>
        <w:br/>
      </w:r>
    </w:p>
    <w:p w14:paraId="33B238DC" w14:textId="77777777" w:rsidR="00B45C93" w:rsidRDefault="003700D2">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8E3" w14:textId="77777777">
        <w:trPr>
          <w:cantSplit/>
        </w:trPr>
        <w:tc>
          <w:tcPr>
            <w:tcW w:w="700" w:type="dxa"/>
            <w:shd w:val="clear" w:color="auto" w:fill="E7F0F9"/>
            <w:tcMar>
              <w:top w:w="0" w:type="dxa"/>
              <w:bottom w:w="0" w:type="dxa"/>
            </w:tcMar>
            <w:vAlign w:val="center"/>
          </w:tcPr>
          <w:p w14:paraId="33B238DD"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8DE"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8DF"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8E0"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8E1"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8E2" w14:textId="77777777" w:rsidR="00B45C93" w:rsidRDefault="003700D2">
            <w:pPr>
              <w:keepNext/>
              <w:keepLines/>
              <w:spacing w:after="0" w:line="240" w:lineRule="auto"/>
              <w:jc w:val="center"/>
            </w:pPr>
            <w:r>
              <w:rPr>
                <w:b/>
                <w:sz w:val="18"/>
              </w:rPr>
              <w:t>Indeks (%)</w:t>
            </w:r>
          </w:p>
        </w:tc>
      </w:tr>
      <w:tr w:rsidR="00B45C93" w14:paraId="33B238EA" w14:textId="77777777">
        <w:trPr>
          <w:cantSplit/>
          <w:trHeight w:val="560"/>
        </w:trPr>
        <w:tc>
          <w:tcPr>
            <w:tcW w:w="700" w:type="dxa"/>
            <w:tcMar>
              <w:top w:w="0" w:type="dxa"/>
              <w:bottom w:w="0" w:type="dxa"/>
            </w:tcMar>
            <w:vAlign w:val="center"/>
          </w:tcPr>
          <w:p w14:paraId="33B238E4" w14:textId="77777777" w:rsidR="00B45C93" w:rsidRDefault="003700D2">
            <w:pPr>
              <w:keepNext/>
              <w:keepLines/>
              <w:spacing w:after="0" w:line="240" w:lineRule="auto"/>
            </w:pPr>
            <w:r>
              <w:rPr>
                <w:sz w:val="18"/>
              </w:rPr>
              <w:t>6</w:t>
            </w:r>
          </w:p>
        </w:tc>
        <w:tc>
          <w:tcPr>
            <w:tcW w:w="3180" w:type="dxa"/>
            <w:tcMar>
              <w:top w:w="0" w:type="dxa"/>
              <w:bottom w:w="0" w:type="dxa"/>
            </w:tcMar>
            <w:vAlign w:val="center"/>
          </w:tcPr>
          <w:p w14:paraId="33B238E5" w14:textId="77777777" w:rsidR="00B45C93" w:rsidRDefault="003700D2">
            <w:pPr>
              <w:keepNext/>
              <w:keepLines/>
              <w:spacing w:after="0" w:line="240" w:lineRule="auto"/>
            </w:pPr>
            <w:r>
              <w:rPr>
                <w:sz w:val="18"/>
              </w:rPr>
              <w:t>PRIHODI POSLOVANJA (šifre 61+62+63+64+65+66+67+68)</w:t>
            </w:r>
          </w:p>
        </w:tc>
        <w:tc>
          <w:tcPr>
            <w:tcW w:w="700" w:type="dxa"/>
            <w:tcMar>
              <w:top w:w="0" w:type="dxa"/>
              <w:bottom w:w="0" w:type="dxa"/>
            </w:tcMar>
            <w:vAlign w:val="center"/>
          </w:tcPr>
          <w:p w14:paraId="33B238E6" w14:textId="77777777" w:rsidR="00B45C93" w:rsidRDefault="003700D2">
            <w:pPr>
              <w:keepNext/>
              <w:keepLines/>
              <w:spacing w:after="0" w:line="240" w:lineRule="auto"/>
            </w:pPr>
            <w:r>
              <w:rPr>
                <w:sz w:val="18"/>
              </w:rPr>
              <w:t>6</w:t>
            </w:r>
          </w:p>
        </w:tc>
        <w:tc>
          <w:tcPr>
            <w:tcW w:w="1860" w:type="dxa"/>
            <w:tcMar>
              <w:top w:w="0" w:type="dxa"/>
              <w:bottom w:w="0" w:type="dxa"/>
            </w:tcMar>
            <w:vAlign w:val="center"/>
          </w:tcPr>
          <w:p w14:paraId="33B238E7" w14:textId="77777777" w:rsidR="00B45C93" w:rsidRDefault="003700D2">
            <w:pPr>
              <w:keepNext/>
              <w:keepLines/>
              <w:spacing w:after="0" w:line="240" w:lineRule="auto"/>
              <w:jc w:val="right"/>
            </w:pPr>
            <w:r>
              <w:rPr>
                <w:sz w:val="18"/>
              </w:rPr>
              <w:t>165.841,51</w:t>
            </w:r>
          </w:p>
        </w:tc>
        <w:tc>
          <w:tcPr>
            <w:tcW w:w="1860" w:type="dxa"/>
            <w:tcMar>
              <w:top w:w="0" w:type="dxa"/>
              <w:bottom w:w="0" w:type="dxa"/>
            </w:tcMar>
            <w:vAlign w:val="center"/>
          </w:tcPr>
          <w:p w14:paraId="33B238E8" w14:textId="77777777" w:rsidR="00B45C93" w:rsidRDefault="003700D2">
            <w:pPr>
              <w:keepNext/>
              <w:keepLines/>
              <w:spacing w:after="0" w:line="240" w:lineRule="auto"/>
              <w:jc w:val="right"/>
            </w:pPr>
            <w:r>
              <w:rPr>
                <w:sz w:val="18"/>
              </w:rPr>
              <w:t>339.348,18</w:t>
            </w:r>
          </w:p>
        </w:tc>
        <w:tc>
          <w:tcPr>
            <w:tcW w:w="700" w:type="dxa"/>
            <w:tcMar>
              <w:top w:w="0" w:type="dxa"/>
              <w:bottom w:w="0" w:type="dxa"/>
            </w:tcMar>
            <w:vAlign w:val="center"/>
          </w:tcPr>
          <w:p w14:paraId="33B238E9" w14:textId="77777777" w:rsidR="00B45C93" w:rsidRDefault="003700D2">
            <w:pPr>
              <w:keepNext/>
              <w:keepLines/>
              <w:spacing w:after="0" w:line="240" w:lineRule="auto"/>
              <w:jc w:val="right"/>
            </w:pPr>
            <w:r>
              <w:rPr>
                <w:sz w:val="18"/>
              </w:rPr>
              <w:t>204,6</w:t>
            </w:r>
          </w:p>
        </w:tc>
      </w:tr>
    </w:tbl>
    <w:p w14:paraId="33B238EB" w14:textId="77777777" w:rsidR="00B45C93" w:rsidRDefault="00B45C93">
      <w:pPr>
        <w:spacing w:after="0"/>
      </w:pPr>
    </w:p>
    <w:p w14:paraId="33B238EC" w14:textId="77777777" w:rsidR="00B45C93" w:rsidRDefault="003700D2">
      <w:r>
        <w:lastRenderedPageBreak/>
        <w:t>Ukupni prihodi poslovanja ostvareni su u iznosu od 339.348,18 eur, što je indeksno povećanje u iznosu od 204,60  u odnosu na isto razdoblje prošle godine.</w:t>
      </w:r>
    </w:p>
    <w:p w14:paraId="33B238ED" w14:textId="77777777" w:rsidR="00B45C93" w:rsidRDefault="00B45C93"/>
    <w:p w14:paraId="33B238EE" w14:textId="77777777" w:rsidR="00B45C93" w:rsidRDefault="003700D2">
      <w:pPr>
        <w:keepNext/>
        <w:spacing w:line="240" w:lineRule="auto"/>
        <w:jc w:val="center"/>
      </w:pPr>
      <w:r>
        <w:rPr>
          <w:sz w:val="28"/>
        </w:rPr>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8F5" w14:textId="77777777">
        <w:trPr>
          <w:cantSplit/>
        </w:trPr>
        <w:tc>
          <w:tcPr>
            <w:tcW w:w="700" w:type="dxa"/>
            <w:shd w:val="clear" w:color="auto" w:fill="E7F0F9"/>
            <w:tcMar>
              <w:top w:w="0" w:type="dxa"/>
              <w:bottom w:w="0" w:type="dxa"/>
            </w:tcMar>
            <w:vAlign w:val="center"/>
          </w:tcPr>
          <w:p w14:paraId="33B238EF"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8F0"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8F1"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8F2"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8F3"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8F4" w14:textId="77777777" w:rsidR="00B45C93" w:rsidRDefault="003700D2">
            <w:pPr>
              <w:keepNext/>
              <w:keepLines/>
              <w:spacing w:after="0" w:line="240" w:lineRule="auto"/>
              <w:jc w:val="center"/>
            </w:pPr>
            <w:r>
              <w:rPr>
                <w:b/>
                <w:sz w:val="18"/>
              </w:rPr>
              <w:t>Indeks (%)</w:t>
            </w:r>
          </w:p>
        </w:tc>
      </w:tr>
      <w:tr w:rsidR="00B45C93" w14:paraId="33B238FC" w14:textId="77777777">
        <w:trPr>
          <w:cantSplit/>
          <w:trHeight w:val="560"/>
        </w:trPr>
        <w:tc>
          <w:tcPr>
            <w:tcW w:w="700" w:type="dxa"/>
            <w:tcMar>
              <w:top w:w="0" w:type="dxa"/>
              <w:bottom w:w="0" w:type="dxa"/>
            </w:tcMar>
            <w:vAlign w:val="center"/>
          </w:tcPr>
          <w:p w14:paraId="33B238F6" w14:textId="77777777" w:rsidR="00B45C93" w:rsidRDefault="003700D2">
            <w:pPr>
              <w:keepNext/>
              <w:keepLines/>
              <w:spacing w:after="0" w:line="240" w:lineRule="auto"/>
            </w:pPr>
            <w:r>
              <w:rPr>
                <w:sz w:val="18"/>
              </w:rPr>
              <w:t>63</w:t>
            </w:r>
          </w:p>
        </w:tc>
        <w:tc>
          <w:tcPr>
            <w:tcW w:w="3180" w:type="dxa"/>
            <w:tcMar>
              <w:top w:w="0" w:type="dxa"/>
              <w:bottom w:w="0" w:type="dxa"/>
            </w:tcMar>
            <w:vAlign w:val="center"/>
          </w:tcPr>
          <w:p w14:paraId="33B238F7" w14:textId="77777777" w:rsidR="00B45C93" w:rsidRDefault="003700D2">
            <w:pPr>
              <w:keepNext/>
              <w:keepLines/>
              <w:spacing w:after="0" w:line="240" w:lineRule="auto"/>
            </w:pPr>
            <w:r>
              <w:rPr>
                <w:sz w:val="18"/>
              </w:rPr>
              <w:t>Pomoći iz inozemstva i od subjekata unutar općeg proračuna (šifre 631+632+633+634+635+636+637+638+639)</w:t>
            </w:r>
          </w:p>
        </w:tc>
        <w:tc>
          <w:tcPr>
            <w:tcW w:w="700" w:type="dxa"/>
            <w:tcMar>
              <w:top w:w="0" w:type="dxa"/>
              <w:bottom w:w="0" w:type="dxa"/>
            </w:tcMar>
            <w:vAlign w:val="center"/>
          </w:tcPr>
          <w:p w14:paraId="33B238F8" w14:textId="77777777" w:rsidR="00B45C93" w:rsidRDefault="003700D2">
            <w:pPr>
              <w:keepNext/>
              <w:keepLines/>
              <w:spacing w:after="0" w:line="240" w:lineRule="auto"/>
            </w:pPr>
            <w:r>
              <w:rPr>
                <w:sz w:val="18"/>
              </w:rPr>
              <w:t>63</w:t>
            </w:r>
          </w:p>
        </w:tc>
        <w:tc>
          <w:tcPr>
            <w:tcW w:w="1860" w:type="dxa"/>
            <w:tcMar>
              <w:top w:w="0" w:type="dxa"/>
              <w:bottom w:w="0" w:type="dxa"/>
            </w:tcMar>
            <w:vAlign w:val="center"/>
          </w:tcPr>
          <w:p w14:paraId="33B238F9" w14:textId="77777777" w:rsidR="00B45C93" w:rsidRDefault="003700D2">
            <w:pPr>
              <w:keepNext/>
              <w:keepLines/>
              <w:spacing w:after="0" w:line="240" w:lineRule="auto"/>
              <w:jc w:val="right"/>
            </w:pPr>
            <w:r>
              <w:rPr>
                <w:sz w:val="18"/>
              </w:rPr>
              <w:t>3.911,02</w:t>
            </w:r>
          </w:p>
        </w:tc>
        <w:tc>
          <w:tcPr>
            <w:tcW w:w="1860" w:type="dxa"/>
            <w:tcMar>
              <w:top w:w="0" w:type="dxa"/>
              <w:bottom w:w="0" w:type="dxa"/>
            </w:tcMar>
            <w:vAlign w:val="center"/>
          </w:tcPr>
          <w:p w14:paraId="33B238FA" w14:textId="77777777" w:rsidR="00B45C93" w:rsidRDefault="003700D2">
            <w:pPr>
              <w:keepNext/>
              <w:keepLines/>
              <w:spacing w:after="0" w:line="240" w:lineRule="auto"/>
              <w:jc w:val="right"/>
            </w:pPr>
            <w:r>
              <w:rPr>
                <w:sz w:val="18"/>
              </w:rPr>
              <w:t>81.459,18</w:t>
            </w:r>
          </w:p>
        </w:tc>
        <w:tc>
          <w:tcPr>
            <w:tcW w:w="700" w:type="dxa"/>
            <w:tcMar>
              <w:top w:w="0" w:type="dxa"/>
              <w:bottom w:w="0" w:type="dxa"/>
            </w:tcMar>
            <w:vAlign w:val="center"/>
          </w:tcPr>
          <w:p w14:paraId="33B238FB" w14:textId="77777777" w:rsidR="00B45C93" w:rsidRDefault="003700D2">
            <w:pPr>
              <w:keepNext/>
              <w:keepLines/>
              <w:spacing w:after="0" w:line="240" w:lineRule="auto"/>
              <w:jc w:val="right"/>
            </w:pPr>
            <w:r>
              <w:rPr>
                <w:sz w:val="18"/>
              </w:rPr>
              <w:t>2082,8</w:t>
            </w:r>
          </w:p>
        </w:tc>
      </w:tr>
    </w:tbl>
    <w:p w14:paraId="33B238FD" w14:textId="77777777" w:rsidR="00B45C93" w:rsidRDefault="00B45C93">
      <w:pPr>
        <w:spacing w:after="0"/>
      </w:pPr>
    </w:p>
    <w:p w14:paraId="33B238FE" w14:textId="77777777" w:rsidR="00B45C93" w:rsidRDefault="003700D2">
      <w:r>
        <w:t>Prihodi od pomoći iz inozemstva i od subjekata unutar općeg proračuna  bilježi indeksno povećanje u iznosu od 2.082,80 u odnosu na isto razdoblje prošle godine. Navedeno je posljedica povećanih prihoda, temeljem ZNS-ova  odnosno prijavljenih i priznatih troškova projekta REEL. U 2025. godini bila su dva izvještajna razdoblja, tijekom kojih je ukupno prijavljeno, odobreno  te je uplaćen iznos od 81.459,18 eur. </w:t>
      </w:r>
    </w:p>
    <w:p w14:paraId="33B238FF" w14:textId="77777777" w:rsidR="00B45C93" w:rsidRDefault="00B45C93"/>
    <w:p w14:paraId="33B23900" w14:textId="77777777" w:rsidR="00B45C93" w:rsidRDefault="003700D2">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907" w14:textId="77777777">
        <w:trPr>
          <w:cantSplit/>
        </w:trPr>
        <w:tc>
          <w:tcPr>
            <w:tcW w:w="700" w:type="dxa"/>
            <w:shd w:val="clear" w:color="auto" w:fill="E7F0F9"/>
            <w:tcMar>
              <w:top w:w="0" w:type="dxa"/>
              <w:bottom w:w="0" w:type="dxa"/>
            </w:tcMar>
            <w:vAlign w:val="center"/>
          </w:tcPr>
          <w:p w14:paraId="33B23901"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02"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03"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904"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905"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906" w14:textId="77777777" w:rsidR="00B45C93" w:rsidRDefault="003700D2">
            <w:pPr>
              <w:keepNext/>
              <w:keepLines/>
              <w:spacing w:after="0" w:line="240" w:lineRule="auto"/>
              <w:jc w:val="center"/>
            </w:pPr>
            <w:r>
              <w:rPr>
                <w:b/>
                <w:sz w:val="18"/>
              </w:rPr>
              <w:t>Indeks (%)</w:t>
            </w:r>
          </w:p>
        </w:tc>
      </w:tr>
      <w:tr w:rsidR="00B45C93" w14:paraId="33B2390E" w14:textId="77777777">
        <w:trPr>
          <w:cantSplit/>
          <w:trHeight w:val="560"/>
        </w:trPr>
        <w:tc>
          <w:tcPr>
            <w:tcW w:w="700" w:type="dxa"/>
            <w:tcMar>
              <w:top w:w="0" w:type="dxa"/>
              <w:bottom w:w="0" w:type="dxa"/>
            </w:tcMar>
            <w:vAlign w:val="center"/>
          </w:tcPr>
          <w:p w14:paraId="33B23908" w14:textId="77777777" w:rsidR="00B45C93" w:rsidRDefault="003700D2">
            <w:pPr>
              <w:keepNext/>
              <w:keepLines/>
              <w:spacing w:after="0" w:line="240" w:lineRule="auto"/>
            </w:pPr>
            <w:r>
              <w:rPr>
                <w:sz w:val="18"/>
              </w:rPr>
              <w:t>67</w:t>
            </w:r>
          </w:p>
        </w:tc>
        <w:tc>
          <w:tcPr>
            <w:tcW w:w="3180" w:type="dxa"/>
            <w:tcMar>
              <w:top w:w="0" w:type="dxa"/>
              <w:bottom w:w="0" w:type="dxa"/>
            </w:tcMar>
            <w:vAlign w:val="center"/>
          </w:tcPr>
          <w:p w14:paraId="33B23909" w14:textId="77777777" w:rsidR="00B45C93" w:rsidRDefault="003700D2">
            <w:pPr>
              <w:keepNext/>
              <w:keepLines/>
              <w:spacing w:after="0" w:line="240" w:lineRule="auto"/>
            </w:pPr>
            <w:r>
              <w:rPr>
                <w:sz w:val="18"/>
              </w:rPr>
              <w:t>Prihodi iz nadležnog proračuna i od HZZO-a na temelju ugovornih obveza (šifre 671+673)</w:t>
            </w:r>
          </w:p>
        </w:tc>
        <w:tc>
          <w:tcPr>
            <w:tcW w:w="700" w:type="dxa"/>
            <w:tcMar>
              <w:top w:w="0" w:type="dxa"/>
              <w:bottom w:w="0" w:type="dxa"/>
            </w:tcMar>
            <w:vAlign w:val="center"/>
          </w:tcPr>
          <w:p w14:paraId="33B2390A" w14:textId="77777777" w:rsidR="00B45C93" w:rsidRDefault="003700D2">
            <w:pPr>
              <w:keepNext/>
              <w:keepLines/>
              <w:spacing w:after="0" w:line="240" w:lineRule="auto"/>
            </w:pPr>
            <w:r>
              <w:rPr>
                <w:sz w:val="18"/>
              </w:rPr>
              <w:t>67</w:t>
            </w:r>
          </w:p>
        </w:tc>
        <w:tc>
          <w:tcPr>
            <w:tcW w:w="1860" w:type="dxa"/>
            <w:tcMar>
              <w:top w:w="0" w:type="dxa"/>
              <w:bottom w:w="0" w:type="dxa"/>
            </w:tcMar>
            <w:vAlign w:val="center"/>
          </w:tcPr>
          <w:p w14:paraId="33B2390B" w14:textId="77777777" w:rsidR="00B45C93" w:rsidRDefault="003700D2">
            <w:pPr>
              <w:keepNext/>
              <w:keepLines/>
              <w:spacing w:after="0" w:line="240" w:lineRule="auto"/>
              <w:jc w:val="right"/>
            </w:pPr>
            <w:r>
              <w:rPr>
                <w:sz w:val="18"/>
              </w:rPr>
              <w:t>161.910,43</w:t>
            </w:r>
          </w:p>
        </w:tc>
        <w:tc>
          <w:tcPr>
            <w:tcW w:w="1860" w:type="dxa"/>
            <w:tcMar>
              <w:top w:w="0" w:type="dxa"/>
              <w:bottom w:w="0" w:type="dxa"/>
            </w:tcMar>
            <w:vAlign w:val="center"/>
          </w:tcPr>
          <w:p w14:paraId="33B2390C" w14:textId="77777777" w:rsidR="00B45C93" w:rsidRDefault="003700D2">
            <w:pPr>
              <w:keepNext/>
              <w:keepLines/>
              <w:spacing w:after="0" w:line="240" w:lineRule="auto"/>
              <w:jc w:val="right"/>
            </w:pPr>
            <w:r>
              <w:rPr>
                <w:sz w:val="18"/>
              </w:rPr>
              <w:t>257.888,93</w:t>
            </w:r>
          </w:p>
        </w:tc>
        <w:tc>
          <w:tcPr>
            <w:tcW w:w="700" w:type="dxa"/>
            <w:tcMar>
              <w:top w:w="0" w:type="dxa"/>
              <w:bottom w:w="0" w:type="dxa"/>
            </w:tcMar>
            <w:vAlign w:val="center"/>
          </w:tcPr>
          <w:p w14:paraId="33B2390D" w14:textId="77777777" w:rsidR="00B45C93" w:rsidRDefault="003700D2">
            <w:pPr>
              <w:keepNext/>
              <w:keepLines/>
              <w:spacing w:after="0" w:line="240" w:lineRule="auto"/>
              <w:jc w:val="right"/>
            </w:pPr>
            <w:r>
              <w:rPr>
                <w:sz w:val="18"/>
              </w:rPr>
              <w:t>159,3</w:t>
            </w:r>
          </w:p>
        </w:tc>
      </w:tr>
    </w:tbl>
    <w:p w14:paraId="33B2390F" w14:textId="77777777" w:rsidR="00B45C93" w:rsidRDefault="00B45C93">
      <w:pPr>
        <w:spacing w:after="0"/>
      </w:pPr>
    </w:p>
    <w:p w14:paraId="33B23910" w14:textId="77777777" w:rsidR="00B45C93" w:rsidRDefault="003700D2">
      <w:r>
        <w:t>Ukupni prihodi poslovanja ostvareni su u iznosu od 257.888,93 eur, što je povećanje u iznosu od 159,30 u odnosu na isto razdoblje prošle godine uslijed povećanja broja zaposlenih, te povećavanja osnovica plaće te samim time i davanjima, sukladno izmjenama Kolektivnog ugovora. Tijekom 2024. godine zaposlene su dvije djelatnice na puno radno vrijeme na neodređeno (tajnica) i jedna na određeno vrijeme (voditeljica projekata).</w:t>
      </w:r>
    </w:p>
    <w:p w14:paraId="33B23911" w14:textId="77777777" w:rsidR="00B45C93" w:rsidRDefault="00B45C93"/>
    <w:p w14:paraId="33B23912" w14:textId="77777777" w:rsidR="00B45C93" w:rsidRDefault="003700D2">
      <w:pPr>
        <w:keepNext/>
        <w:spacing w:line="240" w:lineRule="auto"/>
        <w:jc w:val="center"/>
      </w:pPr>
      <w:r>
        <w:rPr>
          <w:sz w:val="28"/>
        </w:rPr>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919" w14:textId="77777777">
        <w:trPr>
          <w:cantSplit/>
        </w:trPr>
        <w:tc>
          <w:tcPr>
            <w:tcW w:w="700" w:type="dxa"/>
            <w:shd w:val="clear" w:color="auto" w:fill="E7F0F9"/>
            <w:tcMar>
              <w:top w:w="0" w:type="dxa"/>
              <w:bottom w:w="0" w:type="dxa"/>
            </w:tcMar>
            <w:vAlign w:val="center"/>
          </w:tcPr>
          <w:p w14:paraId="33B23913"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14"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15"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916"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917"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918" w14:textId="77777777" w:rsidR="00B45C93" w:rsidRDefault="003700D2">
            <w:pPr>
              <w:keepNext/>
              <w:keepLines/>
              <w:spacing w:after="0" w:line="240" w:lineRule="auto"/>
              <w:jc w:val="center"/>
            </w:pPr>
            <w:r>
              <w:rPr>
                <w:b/>
                <w:sz w:val="18"/>
              </w:rPr>
              <w:t>Indeks (%)</w:t>
            </w:r>
          </w:p>
        </w:tc>
      </w:tr>
      <w:tr w:rsidR="00B45C93" w14:paraId="33B23920" w14:textId="77777777">
        <w:trPr>
          <w:cantSplit/>
          <w:trHeight w:val="560"/>
        </w:trPr>
        <w:tc>
          <w:tcPr>
            <w:tcW w:w="700" w:type="dxa"/>
            <w:tcMar>
              <w:top w:w="0" w:type="dxa"/>
              <w:bottom w:w="0" w:type="dxa"/>
            </w:tcMar>
            <w:vAlign w:val="center"/>
          </w:tcPr>
          <w:p w14:paraId="33B2391A" w14:textId="77777777" w:rsidR="00B45C93" w:rsidRDefault="003700D2">
            <w:pPr>
              <w:keepNext/>
              <w:keepLines/>
              <w:spacing w:after="0" w:line="240" w:lineRule="auto"/>
            </w:pPr>
            <w:r>
              <w:rPr>
                <w:sz w:val="18"/>
              </w:rPr>
              <w:t>3</w:t>
            </w:r>
          </w:p>
        </w:tc>
        <w:tc>
          <w:tcPr>
            <w:tcW w:w="3180" w:type="dxa"/>
            <w:tcMar>
              <w:top w:w="0" w:type="dxa"/>
              <w:bottom w:w="0" w:type="dxa"/>
            </w:tcMar>
            <w:vAlign w:val="center"/>
          </w:tcPr>
          <w:p w14:paraId="33B2391B" w14:textId="77777777" w:rsidR="00B45C93" w:rsidRDefault="003700D2">
            <w:pPr>
              <w:keepNext/>
              <w:keepLines/>
              <w:spacing w:after="0" w:line="240" w:lineRule="auto"/>
            </w:pPr>
            <w:r>
              <w:rPr>
                <w:sz w:val="18"/>
              </w:rPr>
              <w:t>RASHODI POSLOVANJA (šifre 31+32+34+35+36+37+38)</w:t>
            </w:r>
          </w:p>
        </w:tc>
        <w:tc>
          <w:tcPr>
            <w:tcW w:w="700" w:type="dxa"/>
            <w:tcMar>
              <w:top w:w="0" w:type="dxa"/>
              <w:bottom w:w="0" w:type="dxa"/>
            </w:tcMar>
            <w:vAlign w:val="center"/>
          </w:tcPr>
          <w:p w14:paraId="33B2391C" w14:textId="77777777" w:rsidR="00B45C93" w:rsidRDefault="003700D2">
            <w:pPr>
              <w:keepNext/>
              <w:keepLines/>
              <w:spacing w:after="0" w:line="240" w:lineRule="auto"/>
            </w:pPr>
            <w:r>
              <w:rPr>
                <w:sz w:val="18"/>
              </w:rPr>
              <w:t>3</w:t>
            </w:r>
          </w:p>
        </w:tc>
        <w:tc>
          <w:tcPr>
            <w:tcW w:w="1860" w:type="dxa"/>
            <w:tcMar>
              <w:top w:w="0" w:type="dxa"/>
              <w:bottom w:w="0" w:type="dxa"/>
            </w:tcMar>
            <w:vAlign w:val="center"/>
          </w:tcPr>
          <w:p w14:paraId="33B2391D" w14:textId="77777777" w:rsidR="00B45C93" w:rsidRDefault="003700D2">
            <w:pPr>
              <w:keepNext/>
              <w:keepLines/>
              <w:spacing w:after="0" w:line="240" w:lineRule="auto"/>
              <w:jc w:val="right"/>
            </w:pPr>
            <w:r>
              <w:rPr>
                <w:sz w:val="18"/>
              </w:rPr>
              <w:t>176.731,80</w:t>
            </w:r>
          </w:p>
        </w:tc>
        <w:tc>
          <w:tcPr>
            <w:tcW w:w="1860" w:type="dxa"/>
            <w:tcMar>
              <w:top w:w="0" w:type="dxa"/>
              <w:bottom w:w="0" w:type="dxa"/>
            </w:tcMar>
            <w:vAlign w:val="center"/>
          </w:tcPr>
          <w:p w14:paraId="33B2391E" w14:textId="77777777" w:rsidR="00B45C93" w:rsidRDefault="003700D2">
            <w:pPr>
              <w:keepNext/>
              <w:keepLines/>
              <w:spacing w:after="0" w:line="240" w:lineRule="auto"/>
              <w:jc w:val="right"/>
            </w:pPr>
            <w:r>
              <w:rPr>
                <w:sz w:val="18"/>
              </w:rPr>
              <w:t>287.670,70</w:t>
            </w:r>
          </w:p>
        </w:tc>
        <w:tc>
          <w:tcPr>
            <w:tcW w:w="700" w:type="dxa"/>
            <w:tcMar>
              <w:top w:w="0" w:type="dxa"/>
              <w:bottom w:w="0" w:type="dxa"/>
            </w:tcMar>
            <w:vAlign w:val="center"/>
          </w:tcPr>
          <w:p w14:paraId="33B2391F" w14:textId="77777777" w:rsidR="00B45C93" w:rsidRDefault="003700D2">
            <w:pPr>
              <w:keepNext/>
              <w:keepLines/>
              <w:spacing w:after="0" w:line="240" w:lineRule="auto"/>
              <w:jc w:val="right"/>
            </w:pPr>
            <w:r>
              <w:rPr>
                <w:sz w:val="18"/>
              </w:rPr>
              <w:t>162,8</w:t>
            </w:r>
          </w:p>
        </w:tc>
      </w:tr>
    </w:tbl>
    <w:p w14:paraId="33B23921" w14:textId="77777777" w:rsidR="00B45C93" w:rsidRDefault="00B45C93">
      <w:pPr>
        <w:spacing w:after="0"/>
      </w:pPr>
    </w:p>
    <w:p w14:paraId="33B23922" w14:textId="77777777" w:rsidR="00B45C93" w:rsidRDefault="003700D2">
      <w:r>
        <w:t>3/ rashodi poslovanja u razdoblju od 01.01.2025.-31.12.2025.godine iznose 287.670,70 eur, te bilježe porast u odnosu na prošlogodišnje razdoblje sve sukladno planu aktivnosti. </w:t>
      </w:r>
    </w:p>
    <w:p w14:paraId="33B23923" w14:textId="77777777" w:rsidR="00B45C93" w:rsidRDefault="00B45C93"/>
    <w:p w14:paraId="33B23924" w14:textId="77777777" w:rsidR="00B45C93" w:rsidRDefault="003700D2">
      <w:pPr>
        <w:keepNext/>
        <w:spacing w:line="240" w:lineRule="auto"/>
        <w:jc w:val="center"/>
      </w:pPr>
      <w:r>
        <w:rPr>
          <w:sz w:val="28"/>
        </w:rPr>
        <w:lastRenderedPageBreak/>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92B" w14:textId="77777777">
        <w:trPr>
          <w:cantSplit/>
        </w:trPr>
        <w:tc>
          <w:tcPr>
            <w:tcW w:w="700" w:type="dxa"/>
            <w:shd w:val="clear" w:color="auto" w:fill="E7F0F9"/>
            <w:tcMar>
              <w:top w:w="0" w:type="dxa"/>
              <w:bottom w:w="0" w:type="dxa"/>
            </w:tcMar>
            <w:vAlign w:val="center"/>
          </w:tcPr>
          <w:p w14:paraId="33B23925"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26"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27"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928"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929"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92A" w14:textId="77777777" w:rsidR="00B45C93" w:rsidRDefault="003700D2">
            <w:pPr>
              <w:keepNext/>
              <w:keepLines/>
              <w:spacing w:after="0" w:line="240" w:lineRule="auto"/>
              <w:jc w:val="center"/>
            </w:pPr>
            <w:r>
              <w:rPr>
                <w:b/>
                <w:sz w:val="18"/>
              </w:rPr>
              <w:t>Indeks (%)</w:t>
            </w:r>
          </w:p>
        </w:tc>
      </w:tr>
      <w:tr w:rsidR="00B45C93" w14:paraId="33B23932" w14:textId="77777777">
        <w:trPr>
          <w:cantSplit/>
          <w:trHeight w:val="560"/>
        </w:trPr>
        <w:tc>
          <w:tcPr>
            <w:tcW w:w="700" w:type="dxa"/>
            <w:tcMar>
              <w:top w:w="0" w:type="dxa"/>
              <w:bottom w:w="0" w:type="dxa"/>
            </w:tcMar>
            <w:vAlign w:val="center"/>
          </w:tcPr>
          <w:p w14:paraId="33B2392C" w14:textId="77777777" w:rsidR="00B45C93" w:rsidRDefault="003700D2">
            <w:pPr>
              <w:keepNext/>
              <w:keepLines/>
              <w:spacing w:after="0" w:line="240" w:lineRule="auto"/>
            </w:pPr>
            <w:r>
              <w:rPr>
                <w:sz w:val="18"/>
              </w:rPr>
              <w:t>31</w:t>
            </w:r>
          </w:p>
        </w:tc>
        <w:tc>
          <w:tcPr>
            <w:tcW w:w="3180" w:type="dxa"/>
            <w:tcMar>
              <w:top w:w="0" w:type="dxa"/>
              <w:bottom w:w="0" w:type="dxa"/>
            </w:tcMar>
            <w:vAlign w:val="center"/>
          </w:tcPr>
          <w:p w14:paraId="33B2392D" w14:textId="77777777" w:rsidR="00B45C93" w:rsidRDefault="003700D2">
            <w:pPr>
              <w:keepNext/>
              <w:keepLines/>
              <w:spacing w:after="0" w:line="240" w:lineRule="auto"/>
            </w:pPr>
            <w:r>
              <w:rPr>
                <w:sz w:val="18"/>
              </w:rPr>
              <w:t>Rashodi za zaposlene (šifre 311+312+313)</w:t>
            </w:r>
          </w:p>
        </w:tc>
        <w:tc>
          <w:tcPr>
            <w:tcW w:w="700" w:type="dxa"/>
            <w:tcMar>
              <w:top w:w="0" w:type="dxa"/>
              <w:bottom w:w="0" w:type="dxa"/>
            </w:tcMar>
            <w:vAlign w:val="center"/>
          </w:tcPr>
          <w:p w14:paraId="33B2392E" w14:textId="77777777" w:rsidR="00B45C93" w:rsidRDefault="003700D2">
            <w:pPr>
              <w:keepNext/>
              <w:keepLines/>
              <w:spacing w:after="0" w:line="240" w:lineRule="auto"/>
            </w:pPr>
            <w:r>
              <w:rPr>
                <w:sz w:val="18"/>
              </w:rPr>
              <w:t>31</w:t>
            </w:r>
          </w:p>
        </w:tc>
        <w:tc>
          <w:tcPr>
            <w:tcW w:w="1860" w:type="dxa"/>
            <w:tcMar>
              <w:top w:w="0" w:type="dxa"/>
              <w:bottom w:w="0" w:type="dxa"/>
            </w:tcMar>
            <w:vAlign w:val="center"/>
          </w:tcPr>
          <w:p w14:paraId="33B2392F" w14:textId="77777777" w:rsidR="00B45C93" w:rsidRDefault="003700D2">
            <w:pPr>
              <w:keepNext/>
              <w:keepLines/>
              <w:spacing w:after="0" w:line="240" w:lineRule="auto"/>
              <w:jc w:val="right"/>
            </w:pPr>
            <w:r>
              <w:rPr>
                <w:sz w:val="18"/>
              </w:rPr>
              <w:t>107.720,50</w:t>
            </w:r>
          </w:p>
        </w:tc>
        <w:tc>
          <w:tcPr>
            <w:tcW w:w="1860" w:type="dxa"/>
            <w:tcMar>
              <w:top w:w="0" w:type="dxa"/>
              <w:bottom w:w="0" w:type="dxa"/>
            </w:tcMar>
            <w:vAlign w:val="center"/>
          </w:tcPr>
          <w:p w14:paraId="33B23930" w14:textId="77777777" w:rsidR="00B45C93" w:rsidRDefault="003700D2">
            <w:pPr>
              <w:keepNext/>
              <w:keepLines/>
              <w:spacing w:after="0" w:line="240" w:lineRule="auto"/>
              <w:jc w:val="right"/>
            </w:pPr>
            <w:r>
              <w:rPr>
                <w:sz w:val="18"/>
              </w:rPr>
              <w:t>160.398,80</w:t>
            </w:r>
          </w:p>
        </w:tc>
        <w:tc>
          <w:tcPr>
            <w:tcW w:w="700" w:type="dxa"/>
            <w:tcMar>
              <w:top w:w="0" w:type="dxa"/>
              <w:bottom w:w="0" w:type="dxa"/>
            </w:tcMar>
            <w:vAlign w:val="center"/>
          </w:tcPr>
          <w:p w14:paraId="33B23931" w14:textId="77777777" w:rsidR="00B45C93" w:rsidRDefault="003700D2">
            <w:pPr>
              <w:keepNext/>
              <w:keepLines/>
              <w:spacing w:after="0" w:line="240" w:lineRule="auto"/>
              <w:jc w:val="right"/>
            </w:pPr>
            <w:r>
              <w:rPr>
                <w:sz w:val="18"/>
              </w:rPr>
              <w:t>148,9</w:t>
            </w:r>
          </w:p>
        </w:tc>
      </w:tr>
    </w:tbl>
    <w:p w14:paraId="33B23933" w14:textId="77777777" w:rsidR="00B45C93" w:rsidRDefault="00B45C93">
      <w:pPr>
        <w:spacing w:after="0"/>
      </w:pPr>
    </w:p>
    <w:p w14:paraId="33B23934" w14:textId="77777777" w:rsidR="00B45C93" w:rsidRDefault="003700D2">
      <w:r>
        <w:t>31/ rashodi za zaposlene realizirani su u iznosu od 160.398,89 eur. Indeks povećanja iznosi 148,90.  Rashodi za zaposlene odnose se na plaće za redovan rad, ostale rashode i naknade troškova djelatnicima IKA-e. U 2025. godini navedeni rashodi su povećani uslijed povećanja osnovice plaće od siječnja 2025. godine. Navedeni troškovi zaposlenika, odnose se na plaće i doprinose na plaće za  redovan rad te ostale naknade, slijedom usklađenja s novim odredbama aneksa Kolektivnog ugovora. Na kraju izvještajnog razdoblja IKA broji 4 osobe zaposlene na puno radno vrijeme.</w:t>
      </w:r>
    </w:p>
    <w:p w14:paraId="33B23935" w14:textId="77777777" w:rsidR="00B45C93" w:rsidRDefault="00B45C93"/>
    <w:p w14:paraId="33B23936" w14:textId="77777777" w:rsidR="00B45C93" w:rsidRDefault="003700D2">
      <w:pPr>
        <w:keepNext/>
        <w:spacing w:line="240" w:lineRule="auto"/>
        <w:jc w:val="center"/>
      </w:pPr>
      <w:r>
        <w:rPr>
          <w:sz w:val="28"/>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93D" w14:textId="77777777">
        <w:trPr>
          <w:cantSplit/>
        </w:trPr>
        <w:tc>
          <w:tcPr>
            <w:tcW w:w="700" w:type="dxa"/>
            <w:shd w:val="clear" w:color="auto" w:fill="E7F0F9"/>
            <w:tcMar>
              <w:top w:w="0" w:type="dxa"/>
              <w:bottom w:w="0" w:type="dxa"/>
            </w:tcMar>
            <w:vAlign w:val="center"/>
          </w:tcPr>
          <w:p w14:paraId="33B23937"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38"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39"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93A"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93B"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93C" w14:textId="77777777" w:rsidR="00B45C93" w:rsidRDefault="003700D2">
            <w:pPr>
              <w:keepNext/>
              <w:keepLines/>
              <w:spacing w:after="0" w:line="240" w:lineRule="auto"/>
              <w:jc w:val="center"/>
            </w:pPr>
            <w:r>
              <w:rPr>
                <w:b/>
                <w:sz w:val="18"/>
              </w:rPr>
              <w:t>Indeks (%)</w:t>
            </w:r>
          </w:p>
        </w:tc>
      </w:tr>
      <w:tr w:rsidR="00B45C93" w14:paraId="33B23944" w14:textId="77777777">
        <w:trPr>
          <w:cantSplit/>
          <w:trHeight w:val="560"/>
        </w:trPr>
        <w:tc>
          <w:tcPr>
            <w:tcW w:w="700" w:type="dxa"/>
            <w:tcMar>
              <w:top w:w="0" w:type="dxa"/>
              <w:bottom w:w="0" w:type="dxa"/>
            </w:tcMar>
            <w:vAlign w:val="center"/>
          </w:tcPr>
          <w:p w14:paraId="33B2393E" w14:textId="77777777" w:rsidR="00B45C93" w:rsidRDefault="003700D2">
            <w:pPr>
              <w:keepNext/>
              <w:keepLines/>
              <w:spacing w:after="0" w:line="240" w:lineRule="auto"/>
            </w:pPr>
            <w:r>
              <w:rPr>
                <w:sz w:val="18"/>
              </w:rPr>
              <w:t>32</w:t>
            </w:r>
          </w:p>
        </w:tc>
        <w:tc>
          <w:tcPr>
            <w:tcW w:w="3180" w:type="dxa"/>
            <w:tcMar>
              <w:top w:w="0" w:type="dxa"/>
              <w:bottom w:w="0" w:type="dxa"/>
            </w:tcMar>
            <w:vAlign w:val="center"/>
          </w:tcPr>
          <w:p w14:paraId="33B2393F" w14:textId="77777777" w:rsidR="00B45C93" w:rsidRDefault="003700D2">
            <w:pPr>
              <w:keepNext/>
              <w:keepLines/>
              <w:spacing w:after="0" w:line="240" w:lineRule="auto"/>
            </w:pPr>
            <w:r>
              <w:rPr>
                <w:sz w:val="18"/>
              </w:rPr>
              <w:t>Materijalni rashodi (šifre 321+322+323+324+325+329)</w:t>
            </w:r>
          </w:p>
        </w:tc>
        <w:tc>
          <w:tcPr>
            <w:tcW w:w="700" w:type="dxa"/>
            <w:tcMar>
              <w:top w:w="0" w:type="dxa"/>
              <w:bottom w:w="0" w:type="dxa"/>
            </w:tcMar>
            <w:vAlign w:val="center"/>
          </w:tcPr>
          <w:p w14:paraId="33B23940" w14:textId="77777777" w:rsidR="00B45C93" w:rsidRDefault="003700D2">
            <w:pPr>
              <w:keepNext/>
              <w:keepLines/>
              <w:spacing w:after="0" w:line="240" w:lineRule="auto"/>
            </w:pPr>
            <w:r>
              <w:rPr>
                <w:sz w:val="18"/>
              </w:rPr>
              <w:t>32</w:t>
            </w:r>
          </w:p>
        </w:tc>
        <w:tc>
          <w:tcPr>
            <w:tcW w:w="1860" w:type="dxa"/>
            <w:tcMar>
              <w:top w:w="0" w:type="dxa"/>
              <w:bottom w:w="0" w:type="dxa"/>
            </w:tcMar>
            <w:vAlign w:val="center"/>
          </w:tcPr>
          <w:p w14:paraId="33B23941" w14:textId="77777777" w:rsidR="00B45C93" w:rsidRDefault="003700D2">
            <w:pPr>
              <w:keepNext/>
              <w:keepLines/>
              <w:spacing w:after="0" w:line="240" w:lineRule="auto"/>
              <w:jc w:val="right"/>
            </w:pPr>
            <w:r>
              <w:rPr>
                <w:sz w:val="18"/>
              </w:rPr>
              <w:t>68.570,74</w:t>
            </w:r>
          </w:p>
        </w:tc>
        <w:tc>
          <w:tcPr>
            <w:tcW w:w="1860" w:type="dxa"/>
            <w:tcMar>
              <w:top w:w="0" w:type="dxa"/>
              <w:bottom w:w="0" w:type="dxa"/>
            </w:tcMar>
            <w:vAlign w:val="center"/>
          </w:tcPr>
          <w:p w14:paraId="33B23942" w14:textId="77777777" w:rsidR="00B45C93" w:rsidRDefault="003700D2">
            <w:pPr>
              <w:keepNext/>
              <w:keepLines/>
              <w:spacing w:after="0" w:line="240" w:lineRule="auto"/>
              <w:jc w:val="right"/>
            </w:pPr>
            <w:r>
              <w:rPr>
                <w:sz w:val="18"/>
              </w:rPr>
              <w:t>127.029,07</w:t>
            </w:r>
          </w:p>
        </w:tc>
        <w:tc>
          <w:tcPr>
            <w:tcW w:w="700" w:type="dxa"/>
            <w:tcMar>
              <w:top w:w="0" w:type="dxa"/>
              <w:bottom w:w="0" w:type="dxa"/>
            </w:tcMar>
            <w:vAlign w:val="center"/>
          </w:tcPr>
          <w:p w14:paraId="33B23943" w14:textId="77777777" w:rsidR="00B45C93" w:rsidRDefault="003700D2">
            <w:pPr>
              <w:keepNext/>
              <w:keepLines/>
              <w:spacing w:after="0" w:line="240" w:lineRule="auto"/>
              <w:jc w:val="right"/>
            </w:pPr>
            <w:r>
              <w:rPr>
                <w:sz w:val="18"/>
              </w:rPr>
              <w:t>185,3</w:t>
            </w:r>
          </w:p>
        </w:tc>
      </w:tr>
    </w:tbl>
    <w:p w14:paraId="33B23945" w14:textId="77777777" w:rsidR="00B45C93" w:rsidRDefault="00B45C93">
      <w:pPr>
        <w:spacing w:after="0"/>
      </w:pPr>
    </w:p>
    <w:p w14:paraId="33B23946" w14:textId="77777777" w:rsidR="00B45C93" w:rsidRDefault="003700D2">
      <w:r>
        <w:t>32/ materijalni rashodi realizirani su u ukupnom iznosu od 127.029,07 eur, indeks povećanja iznosi 185,30 sukladno povećanju roba i usluga na tržištu te uslijed realizacije planiranih projekata. Kumulativ se odnosi redom na  troškove konto 321- naknade troškova zaposlenima 8.121,28 eur (indeks povećanja 65,70), 322- rashodi za materijal i energiju 2.471,29 eur (indeks povećanja 135,20), 323- rashodi za usluge 114.037,00 eur (indeks  povećanja 235,20) 324- naknade troškova osobama izvan radnog odnosa 597,70 eur (indeks smanjenja 15,70)  te 329- ostali nespomenuti rashodi poslovanja 1.801,80 eur (indeks 86,10).</w:t>
      </w:r>
    </w:p>
    <w:p w14:paraId="33B23947" w14:textId="77777777" w:rsidR="00B45C93" w:rsidRDefault="00B45C93"/>
    <w:p w14:paraId="33B23948" w14:textId="77777777" w:rsidR="00B45C93" w:rsidRDefault="003700D2">
      <w:pPr>
        <w:keepNext/>
        <w:spacing w:line="240" w:lineRule="auto"/>
        <w:jc w:val="center"/>
      </w:pPr>
      <w:r>
        <w:rPr>
          <w:sz w:val="28"/>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94F" w14:textId="77777777">
        <w:trPr>
          <w:cantSplit/>
        </w:trPr>
        <w:tc>
          <w:tcPr>
            <w:tcW w:w="700" w:type="dxa"/>
            <w:shd w:val="clear" w:color="auto" w:fill="E7F0F9"/>
            <w:tcMar>
              <w:top w:w="0" w:type="dxa"/>
              <w:bottom w:w="0" w:type="dxa"/>
            </w:tcMar>
            <w:vAlign w:val="center"/>
          </w:tcPr>
          <w:p w14:paraId="33B23949"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4A"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4B"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94C"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94D"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94E" w14:textId="77777777" w:rsidR="00B45C93" w:rsidRDefault="003700D2">
            <w:pPr>
              <w:keepNext/>
              <w:keepLines/>
              <w:spacing w:after="0" w:line="240" w:lineRule="auto"/>
              <w:jc w:val="center"/>
            </w:pPr>
            <w:r>
              <w:rPr>
                <w:b/>
                <w:sz w:val="18"/>
              </w:rPr>
              <w:t>Indeks (%)</w:t>
            </w:r>
          </w:p>
        </w:tc>
      </w:tr>
      <w:tr w:rsidR="00B45C93" w14:paraId="33B23956" w14:textId="77777777">
        <w:trPr>
          <w:cantSplit/>
          <w:trHeight w:val="560"/>
        </w:trPr>
        <w:tc>
          <w:tcPr>
            <w:tcW w:w="700" w:type="dxa"/>
            <w:tcMar>
              <w:top w:w="0" w:type="dxa"/>
              <w:bottom w:w="0" w:type="dxa"/>
            </w:tcMar>
            <w:vAlign w:val="center"/>
          </w:tcPr>
          <w:p w14:paraId="33B23950" w14:textId="77777777" w:rsidR="00B45C93" w:rsidRDefault="003700D2">
            <w:pPr>
              <w:keepNext/>
              <w:keepLines/>
              <w:spacing w:after="0" w:line="240" w:lineRule="auto"/>
            </w:pPr>
            <w:r>
              <w:rPr>
                <w:sz w:val="18"/>
              </w:rPr>
              <w:t>3211</w:t>
            </w:r>
          </w:p>
        </w:tc>
        <w:tc>
          <w:tcPr>
            <w:tcW w:w="3180" w:type="dxa"/>
            <w:tcMar>
              <w:top w:w="0" w:type="dxa"/>
              <w:bottom w:w="0" w:type="dxa"/>
            </w:tcMar>
            <w:vAlign w:val="center"/>
          </w:tcPr>
          <w:p w14:paraId="33B23951" w14:textId="77777777" w:rsidR="00B45C93" w:rsidRDefault="003700D2">
            <w:pPr>
              <w:keepNext/>
              <w:keepLines/>
              <w:spacing w:after="0" w:line="240" w:lineRule="auto"/>
            </w:pPr>
            <w:r>
              <w:rPr>
                <w:sz w:val="18"/>
              </w:rPr>
              <w:t>Službena putovanja</w:t>
            </w:r>
          </w:p>
        </w:tc>
        <w:tc>
          <w:tcPr>
            <w:tcW w:w="700" w:type="dxa"/>
            <w:tcMar>
              <w:top w:w="0" w:type="dxa"/>
              <w:bottom w:w="0" w:type="dxa"/>
            </w:tcMar>
            <w:vAlign w:val="center"/>
          </w:tcPr>
          <w:p w14:paraId="33B23952" w14:textId="77777777" w:rsidR="00B45C93" w:rsidRDefault="003700D2">
            <w:pPr>
              <w:keepNext/>
              <w:keepLines/>
              <w:spacing w:after="0" w:line="240" w:lineRule="auto"/>
            </w:pPr>
            <w:r>
              <w:rPr>
                <w:sz w:val="18"/>
              </w:rPr>
              <w:t>3211</w:t>
            </w:r>
          </w:p>
        </w:tc>
        <w:tc>
          <w:tcPr>
            <w:tcW w:w="1860" w:type="dxa"/>
            <w:tcMar>
              <w:top w:w="0" w:type="dxa"/>
              <w:bottom w:w="0" w:type="dxa"/>
            </w:tcMar>
            <w:vAlign w:val="center"/>
          </w:tcPr>
          <w:p w14:paraId="33B23953" w14:textId="77777777" w:rsidR="00B45C93" w:rsidRDefault="003700D2">
            <w:pPr>
              <w:keepNext/>
              <w:keepLines/>
              <w:spacing w:after="0" w:line="240" w:lineRule="auto"/>
              <w:jc w:val="right"/>
            </w:pPr>
            <w:r>
              <w:rPr>
                <w:sz w:val="18"/>
              </w:rPr>
              <w:t>8.202,56</w:t>
            </w:r>
          </w:p>
        </w:tc>
        <w:tc>
          <w:tcPr>
            <w:tcW w:w="1860" w:type="dxa"/>
            <w:tcMar>
              <w:top w:w="0" w:type="dxa"/>
              <w:bottom w:w="0" w:type="dxa"/>
            </w:tcMar>
            <w:vAlign w:val="center"/>
          </w:tcPr>
          <w:p w14:paraId="33B23954" w14:textId="77777777" w:rsidR="00B45C93" w:rsidRDefault="003700D2">
            <w:pPr>
              <w:keepNext/>
              <w:keepLines/>
              <w:spacing w:after="0" w:line="240" w:lineRule="auto"/>
              <w:jc w:val="right"/>
            </w:pPr>
            <w:r>
              <w:rPr>
                <w:sz w:val="18"/>
              </w:rPr>
              <w:t>3.457,96</w:t>
            </w:r>
          </w:p>
        </w:tc>
        <w:tc>
          <w:tcPr>
            <w:tcW w:w="700" w:type="dxa"/>
            <w:tcMar>
              <w:top w:w="0" w:type="dxa"/>
              <w:bottom w:w="0" w:type="dxa"/>
            </w:tcMar>
            <w:vAlign w:val="center"/>
          </w:tcPr>
          <w:p w14:paraId="33B23955" w14:textId="77777777" w:rsidR="00B45C93" w:rsidRDefault="003700D2">
            <w:pPr>
              <w:keepNext/>
              <w:keepLines/>
              <w:spacing w:after="0" w:line="240" w:lineRule="auto"/>
              <w:jc w:val="right"/>
            </w:pPr>
            <w:r>
              <w:rPr>
                <w:sz w:val="18"/>
              </w:rPr>
              <w:t>42,2</w:t>
            </w:r>
          </w:p>
        </w:tc>
      </w:tr>
    </w:tbl>
    <w:p w14:paraId="33B23957" w14:textId="77777777" w:rsidR="00B45C93" w:rsidRDefault="00B45C93">
      <w:pPr>
        <w:spacing w:after="0"/>
      </w:pPr>
    </w:p>
    <w:p w14:paraId="33B23958" w14:textId="77777777" w:rsidR="00B45C93" w:rsidRDefault="003700D2">
      <w:r>
        <w:t>3211/ službena putovanja indeks smanjenja 42,20 odnosno ostvarenje od 3.457,96 eur. Razlog tomu je što su u prošlogodišnjem izvještaju, za isto vremensko razdoblje, trošak službenih putovanja uglavnom odnosio na putovanja koja nisu iziskivala troškove sa ovog konta (službena putovanja bez obračuna troškova dnevnica i cestarina).</w:t>
      </w:r>
    </w:p>
    <w:p w14:paraId="33B23959" w14:textId="77777777" w:rsidR="00B45C93" w:rsidRDefault="00B45C93"/>
    <w:p w14:paraId="33B2395A" w14:textId="77777777" w:rsidR="00B45C93" w:rsidRDefault="003700D2">
      <w:pPr>
        <w:keepNext/>
        <w:spacing w:line="240" w:lineRule="auto"/>
        <w:jc w:val="center"/>
      </w:pPr>
      <w:r>
        <w:rPr>
          <w:sz w:val="28"/>
        </w:rPr>
        <w:lastRenderedPageBreak/>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961" w14:textId="77777777">
        <w:trPr>
          <w:cantSplit/>
        </w:trPr>
        <w:tc>
          <w:tcPr>
            <w:tcW w:w="700" w:type="dxa"/>
            <w:shd w:val="clear" w:color="auto" w:fill="E7F0F9"/>
            <w:tcMar>
              <w:top w:w="0" w:type="dxa"/>
              <w:bottom w:w="0" w:type="dxa"/>
            </w:tcMar>
            <w:vAlign w:val="center"/>
          </w:tcPr>
          <w:p w14:paraId="33B2395B"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5C"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5D"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95E"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95F"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960" w14:textId="77777777" w:rsidR="00B45C93" w:rsidRDefault="003700D2">
            <w:pPr>
              <w:keepNext/>
              <w:keepLines/>
              <w:spacing w:after="0" w:line="240" w:lineRule="auto"/>
              <w:jc w:val="center"/>
            </w:pPr>
            <w:r>
              <w:rPr>
                <w:b/>
                <w:sz w:val="18"/>
              </w:rPr>
              <w:t>Indeks (%)</w:t>
            </w:r>
          </w:p>
        </w:tc>
      </w:tr>
      <w:tr w:rsidR="00B45C93" w14:paraId="33B23968" w14:textId="77777777">
        <w:trPr>
          <w:cantSplit/>
          <w:trHeight w:val="560"/>
        </w:trPr>
        <w:tc>
          <w:tcPr>
            <w:tcW w:w="700" w:type="dxa"/>
            <w:tcMar>
              <w:top w:w="0" w:type="dxa"/>
              <w:bottom w:w="0" w:type="dxa"/>
            </w:tcMar>
            <w:vAlign w:val="center"/>
          </w:tcPr>
          <w:p w14:paraId="33B23962" w14:textId="77777777" w:rsidR="00B45C93" w:rsidRDefault="003700D2">
            <w:pPr>
              <w:keepNext/>
              <w:keepLines/>
              <w:spacing w:after="0" w:line="240" w:lineRule="auto"/>
            </w:pPr>
            <w:r>
              <w:rPr>
                <w:sz w:val="18"/>
              </w:rPr>
              <w:t>3214</w:t>
            </w:r>
          </w:p>
        </w:tc>
        <w:tc>
          <w:tcPr>
            <w:tcW w:w="3180" w:type="dxa"/>
            <w:tcMar>
              <w:top w:w="0" w:type="dxa"/>
              <w:bottom w:w="0" w:type="dxa"/>
            </w:tcMar>
            <w:vAlign w:val="center"/>
          </w:tcPr>
          <w:p w14:paraId="33B23963" w14:textId="77777777" w:rsidR="00B45C93" w:rsidRDefault="003700D2">
            <w:pPr>
              <w:keepNext/>
              <w:keepLines/>
              <w:spacing w:after="0" w:line="240" w:lineRule="auto"/>
            </w:pPr>
            <w:r>
              <w:rPr>
                <w:sz w:val="18"/>
              </w:rPr>
              <w:t>Ostale naknade troškova zaposlenima</w:t>
            </w:r>
          </w:p>
        </w:tc>
        <w:tc>
          <w:tcPr>
            <w:tcW w:w="700" w:type="dxa"/>
            <w:tcMar>
              <w:top w:w="0" w:type="dxa"/>
              <w:bottom w:w="0" w:type="dxa"/>
            </w:tcMar>
            <w:vAlign w:val="center"/>
          </w:tcPr>
          <w:p w14:paraId="33B23964" w14:textId="77777777" w:rsidR="00B45C93" w:rsidRDefault="003700D2">
            <w:pPr>
              <w:keepNext/>
              <w:keepLines/>
              <w:spacing w:after="0" w:line="240" w:lineRule="auto"/>
            </w:pPr>
            <w:r>
              <w:rPr>
                <w:sz w:val="18"/>
              </w:rPr>
              <w:t>3214</w:t>
            </w:r>
          </w:p>
        </w:tc>
        <w:tc>
          <w:tcPr>
            <w:tcW w:w="1860" w:type="dxa"/>
            <w:tcMar>
              <w:top w:w="0" w:type="dxa"/>
              <w:bottom w:w="0" w:type="dxa"/>
            </w:tcMar>
            <w:vAlign w:val="center"/>
          </w:tcPr>
          <w:p w14:paraId="33B23965" w14:textId="77777777" w:rsidR="00B45C93" w:rsidRDefault="003700D2">
            <w:pPr>
              <w:keepNext/>
              <w:keepLines/>
              <w:spacing w:after="0" w:line="240" w:lineRule="auto"/>
              <w:jc w:val="right"/>
            </w:pPr>
            <w:r>
              <w:rPr>
                <w:sz w:val="18"/>
              </w:rPr>
              <w:t>496,50</w:t>
            </w:r>
          </w:p>
        </w:tc>
        <w:tc>
          <w:tcPr>
            <w:tcW w:w="1860" w:type="dxa"/>
            <w:tcMar>
              <w:top w:w="0" w:type="dxa"/>
              <w:bottom w:w="0" w:type="dxa"/>
            </w:tcMar>
            <w:vAlign w:val="center"/>
          </w:tcPr>
          <w:p w14:paraId="33B23966" w14:textId="77777777" w:rsidR="00B45C93" w:rsidRDefault="003700D2">
            <w:pPr>
              <w:keepNext/>
              <w:keepLines/>
              <w:spacing w:after="0" w:line="240" w:lineRule="auto"/>
              <w:jc w:val="right"/>
            </w:pPr>
            <w:r>
              <w:rPr>
                <w:sz w:val="18"/>
              </w:rPr>
              <w:t>1.218,00</w:t>
            </w:r>
          </w:p>
        </w:tc>
        <w:tc>
          <w:tcPr>
            <w:tcW w:w="700" w:type="dxa"/>
            <w:tcMar>
              <w:top w:w="0" w:type="dxa"/>
              <w:bottom w:w="0" w:type="dxa"/>
            </w:tcMar>
            <w:vAlign w:val="center"/>
          </w:tcPr>
          <w:p w14:paraId="33B23967" w14:textId="77777777" w:rsidR="00B45C93" w:rsidRDefault="003700D2">
            <w:pPr>
              <w:keepNext/>
              <w:keepLines/>
              <w:spacing w:after="0" w:line="240" w:lineRule="auto"/>
              <w:jc w:val="right"/>
            </w:pPr>
            <w:r>
              <w:rPr>
                <w:sz w:val="18"/>
              </w:rPr>
              <w:t>245,3</w:t>
            </w:r>
          </w:p>
        </w:tc>
      </w:tr>
    </w:tbl>
    <w:p w14:paraId="33B23969" w14:textId="77777777" w:rsidR="00B45C93" w:rsidRDefault="00B45C93">
      <w:pPr>
        <w:spacing w:after="0"/>
      </w:pPr>
    </w:p>
    <w:p w14:paraId="33B2396A" w14:textId="77777777" w:rsidR="00B45C93" w:rsidRDefault="003700D2">
      <w:r>
        <w:t>3214/ ostale naknade troškova zaposlenima bilježi indeks 245,30 sukladno povećanju broja djelatnika te aktivnosti - ponajviše vezanih uz realizaciju EU projekta REEL, koordinacije rada, češćih sastanaka radi održavanja ciljeva redovne djelatnosti. Jedan od razloga je dislokacija djelatnika te otvaranja novog ureda u Sv. Lovreču ( Filmski ured Sv. Lovreč) krajem ožujka ove godine. Sve navedeno zahtjeva veći obim korištenja službenog vozila u privatne svrhe, budući da IKA nema službeno vozilo.</w:t>
      </w:r>
    </w:p>
    <w:p w14:paraId="33B2396B" w14:textId="77777777" w:rsidR="00B45C93" w:rsidRDefault="00B45C93"/>
    <w:p w14:paraId="33B2396C" w14:textId="77777777" w:rsidR="00B45C93" w:rsidRDefault="003700D2">
      <w:pPr>
        <w:keepNext/>
        <w:spacing w:line="240" w:lineRule="auto"/>
        <w:jc w:val="center"/>
      </w:pPr>
      <w:r>
        <w:rPr>
          <w:sz w:val="28"/>
        </w:rPr>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973" w14:textId="77777777">
        <w:trPr>
          <w:cantSplit/>
        </w:trPr>
        <w:tc>
          <w:tcPr>
            <w:tcW w:w="700" w:type="dxa"/>
            <w:shd w:val="clear" w:color="auto" w:fill="E7F0F9"/>
            <w:tcMar>
              <w:top w:w="0" w:type="dxa"/>
              <w:bottom w:w="0" w:type="dxa"/>
            </w:tcMar>
            <w:vAlign w:val="center"/>
          </w:tcPr>
          <w:p w14:paraId="33B2396D"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6E"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6F"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970"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971"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972" w14:textId="77777777" w:rsidR="00B45C93" w:rsidRDefault="003700D2">
            <w:pPr>
              <w:keepNext/>
              <w:keepLines/>
              <w:spacing w:after="0" w:line="240" w:lineRule="auto"/>
              <w:jc w:val="center"/>
            </w:pPr>
            <w:r>
              <w:rPr>
                <w:b/>
                <w:sz w:val="18"/>
              </w:rPr>
              <w:t>Indeks (%)</w:t>
            </w:r>
          </w:p>
        </w:tc>
      </w:tr>
      <w:tr w:rsidR="00B45C93" w14:paraId="33B2397A" w14:textId="77777777">
        <w:trPr>
          <w:cantSplit/>
          <w:trHeight w:val="560"/>
        </w:trPr>
        <w:tc>
          <w:tcPr>
            <w:tcW w:w="700" w:type="dxa"/>
            <w:tcMar>
              <w:top w:w="0" w:type="dxa"/>
              <w:bottom w:w="0" w:type="dxa"/>
            </w:tcMar>
            <w:vAlign w:val="center"/>
          </w:tcPr>
          <w:p w14:paraId="33B23974" w14:textId="77777777" w:rsidR="00B45C93" w:rsidRDefault="003700D2">
            <w:pPr>
              <w:keepNext/>
              <w:keepLines/>
              <w:spacing w:after="0" w:line="240" w:lineRule="auto"/>
            </w:pPr>
            <w:r>
              <w:rPr>
                <w:sz w:val="18"/>
              </w:rPr>
              <w:t>3237</w:t>
            </w:r>
          </w:p>
        </w:tc>
        <w:tc>
          <w:tcPr>
            <w:tcW w:w="3180" w:type="dxa"/>
            <w:tcMar>
              <w:top w:w="0" w:type="dxa"/>
              <w:bottom w:w="0" w:type="dxa"/>
            </w:tcMar>
            <w:vAlign w:val="center"/>
          </w:tcPr>
          <w:p w14:paraId="33B23975" w14:textId="77777777" w:rsidR="00B45C93" w:rsidRDefault="003700D2">
            <w:pPr>
              <w:keepNext/>
              <w:keepLines/>
              <w:spacing w:after="0" w:line="240" w:lineRule="auto"/>
            </w:pPr>
            <w:r>
              <w:rPr>
                <w:sz w:val="18"/>
              </w:rPr>
              <w:t>Intelektualne i osobne usluge</w:t>
            </w:r>
          </w:p>
        </w:tc>
        <w:tc>
          <w:tcPr>
            <w:tcW w:w="700" w:type="dxa"/>
            <w:tcMar>
              <w:top w:w="0" w:type="dxa"/>
              <w:bottom w:w="0" w:type="dxa"/>
            </w:tcMar>
            <w:vAlign w:val="center"/>
          </w:tcPr>
          <w:p w14:paraId="33B23976" w14:textId="77777777" w:rsidR="00B45C93" w:rsidRDefault="003700D2">
            <w:pPr>
              <w:keepNext/>
              <w:keepLines/>
              <w:spacing w:after="0" w:line="240" w:lineRule="auto"/>
            </w:pPr>
            <w:r>
              <w:rPr>
                <w:sz w:val="18"/>
              </w:rPr>
              <w:t>3237</w:t>
            </w:r>
          </w:p>
        </w:tc>
        <w:tc>
          <w:tcPr>
            <w:tcW w:w="1860" w:type="dxa"/>
            <w:tcMar>
              <w:top w:w="0" w:type="dxa"/>
              <w:bottom w:w="0" w:type="dxa"/>
            </w:tcMar>
            <w:vAlign w:val="center"/>
          </w:tcPr>
          <w:p w14:paraId="33B23977" w14:textId="77777777" w:rsidR="00B45C93" w:rsidRDefault="003700D2">
            <w:pPr>
              <w:keepNext/>
              <w:keepLines/>
              <w:spacing w:after="0" w:line="240" w:lineRule="auto"/>
              <w:jc w:val="right"/>
            </w:pPr>
            <w:r>
              <w:rPr>
                <w:sz w:val="18"/>
              </w:rPr>
              <w:t>35.602,16</w:t>
            </w:r>
          </w:p>
        </w:tc>
        <w:tc>
          <w:tcPr>
            <w:tcW w:w="1860" w:type="dxa"/>
            <w:tcMar>
              <w:top w:w="0" w:type="dxa"/>
              <w:bottom w:w="0" w:type="dxa"/>
            </w:tcMar>
            <w:vAlign w:val="center"/>
          </w:tcPr>
          <w:p w14:paraId="33B23978" w14:textId="77777777" w:rsidR="00B45C93" w:rsidRDefault="003700D2">
            <w:pPr>
              <w:keepNext/>
              <w:keepLines/>
              <w:spacing w:after="0" w:line="240" w:lineRule="auto"/>
              <w:jc w:val="right"/>
            </w:pPr>
            <w:r>
              <w:rPr>
                <w:sz w:val="18"/>
              </w:rPr>
              <w:t>95.179,13</w:t>
            </w:r>
          </w:p>
        </w:tc>
        <w:tc>
          <w:tcPr>
            <w:tcW w:w="700" w:type="dxa"/>
            <w:tcMar>
              <w:top w:w="0" w:type="dxa"/>
              <w:bottom w:w="0" w:type="dxa"/>
            </w:tcMar>
            <w:vAlign w:val="center"/>
          </w:tcPr>
          <w:p w14:paraId="33B23979" w14:textId="77777777" w:rsidR="00B45C93" w:rsidRDefault="003700D2">
            <w:pPr>
              <w:keepNext/>
              <w:keepLines/>
              <w:spacing w:after="0" w:line="240" w:lineRule="auto"/>
              <w:jc w:val="right"/>
            </w:pPr>
            <w:r>
              <w:rPr>
                <w:sz w:val="18"/>
              </w:rPr>
              <w:t>267,3</w:t>
            </w:r>
          </w:p>
        </w:tc>
      </w:tr>
    </w:tbl>
    <w:p w14:paraId="33B2397B" w14:textId="77777777" w:rsidR="00B45C93" w:rsidRDefault="00B45C93">
      <w:pPr>
        <w:spacing w:after="0"/>
      </w:pPr>
    </w:p>
    <w:p w14:paraId="33B2397C" w14:textId="77777777" w:rsidR="00B45C93" w:rsidRDefault="003700D2">
      <w:r>
        <w:t>3237/ intelektualne usluge bilježe porast u iznosu od 267,30 ponajviše radi broja povećanih aktivnosti EU projekta REEL. Budući da je u ovom izvještajnom razdoblju bila u planu, te je ista i ostvarena, organizacija Međunarodne konferencije o filmskom turizmu te sastanka projektnih partnera u Puli, u okviru EU projekta REEL. Za navedenu aktivnost bilo je potrebno angažirati vanjske suradnike (tehnička podrška, govornici, itd.) kako bi se navedena ista mogla provesti u cilju ostvarenja aktivnosti unutar projekta. Ostvareno je veći broj aktivnosti, sukladno planu projekta REEL, te je izrađena aplikacija za mobilne uređaje u okviru projekta. Također je za potrebe Filmske sobe u Pazinu (u sklopu projekta REEL) otkupljena građa (fotografije, plakati) iz Slovenske Kinoteke Ljubljana. Organiziran je Ciklus edukativnih  radionica AI u kulturi i kreativnim procesima tijekom travnja 2025. godine (4 radionice kroz dva ciklusa po dva dana-modularni model).</w:t>
      </w:r>
    </w:p>
    <w:p w14:paraId="33B2397D" w14:textId="77777777" w:rsidR="00B45C93" w:rsidRDefault="00B45C93"/>
    <w:p w14:paraId="33B2397E" w14:textId="77777777" w:rsidR="00B45C93" w:rsidRDefault="003700D2">
      <w:pPr>
        <w:keepNext/>
        <w:spacing w:line="240" w:lineRule="auto"/>
        <w:jc w:val="center"/>
      </w:pPr>
      <w:r>
        <w:rPr>
          <w:sz w:val="28"/>
        </w:rPr>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985" w14:textId="77777777">
        <w:trPr>
          <w:cantSplit/>
        </w:trPr>
        <w:tc>
          <w:tcPr>
            <w:tcW w:w="700" w:type="dxa"/>
            <w:shd w:val="clear" w:color="auto" w:fill="E7F0F9"/>
            <w:tcMar>
              <w:top w:w="0" w:type="dxa"/>
              <w:bottom w:w="0" w:type="dxa"/>
            </w:tcMar>
            <w:vAlign w:val="center"/>
          </w:tcPr>
          <w:p w14:paraId="33B2397F"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80"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81"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982"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983"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984" w14:textId="77777777" w:rsidR="00B45C93" w:rsidRDefault="003700D2">
            <w:pPr>
              <w:keepNext/>
              <w:keepLines/>
              <w:spacing w:after="0" w:line="240" w:lineRule="auto"/>
              <w:jc w:val="center"/>
            </w:pPr>
            <w:r>
              <w:rPr>
                <w:b/>
                <w:sz w:val="18"/>
              </w:rPr>
              <w:t>Indeks (%)</w:t>
            </w:r>
          </w:p>
        </w:tc>
      </w:tr>
      <w:tr w:rsidR="00B45C93" w14:paraId="33B2398C" w14:textId="77777777">
        <w:trPr>
          <w:cantSplit/>
          <w:trHeight w:val="560"/>
        </w:trPr>
        <w:tc>
          <w:tcPr>
            <w:tcW w:w="700" w:type="dxa"/>
            <w:tcMar>
              <w:top w:w="0" w:type="dxa"/>
              <w:bottom w:w="0" w:type="dxa"/>
            </w:tcMar>
            <w:vAlign w:val="center"/>
          </w:tcPr>
          <w:p w14:paraId="33B23986" w14:textId="77777777" w:rsidR="00B45C93" w:rsidRDefault="003700D2">
            <w:pPr>
              <w:keepNext/>
              <w:keepLines/>
              <w:spacing w:after="0" w:line="240" w:lineRule="auto"/>
            </w:pPr>
            <w:r>
              <w:rPr>
                <w:sz w:val="18"/>
              </w:rPr>
              <w:t>3238</w:t>
            </w:r>
          </w:p>
        </w:tc>
        <w:tc>
          <w:tcPr>
            <w:tcW w:w="3180" w:type="dxa"/>
            <w:tcMar>
              <w:top w:w="0" w:type="dxa"/>
              <w:bottom w:w="0" w:type="dxa"/>
            </w:tcMar>
            <w:vAlign w:val="center"/>
          </w:tcPr>
          <w:p w14:paraId="33B23987" w14:textId="77777777" w:rsidR="00B45C93" w:rsidRDefault="003700D2">
            <w:pPr>
              <w:keepNext/>
              <w:keepLines/>
              <w:spacing w:after="0" w:line="240" w:lineRule="auto"/>
            </w:pPr>
            <w:r>
              <w:rPr>
                <w:sz w:val="18"/>
              </w:rPr>
              <w:t>Računalne usluge</w:t>
            </w:r>
          </w:p>
        </w:tc>
        <w:tc>
          <w:tcPr>
            <w:tcW w:w="700" w:type="dxa"/>
            <w:tcMar>
              <w:top w:w="0" w:type="dxa"/>
              <w:bottom w:w="0" w:type="dxa"/>
            </w:tcMar>
            <w:vAlign w:val="center"/>
          </w:tcPr>
          <w:p w14:paraId="33B23988" w14:textId="77777777" w:rsidR="00B45C93" w:rsidRDefault="003700D2">
            <w:pPr>
              <w:keepNext/>
              <w:keepLines/>
              <w:spacing w:after="0" w:line="240" w:lineRule="auto"/>
            </w:pPr>
            <w:r>
              <w:rPr>
                <w:sz w:val="18"/>
              </w:rPr>
              <w:t>3238</w:t>
            </w:r>
          </w:p>
        </w:tc>
        <w:tc>
          <w:tcPr>
            <w:tcW w:w="1860" w:type="dxa"/>
            <w:tcMar>
              <w:top w:w="0" w:type="dxa"/>
              <w:bottom w:w="0" w:type="dxa"/>
            </w:tcMar>
            <w:vAlign w:val="center"/>
          </w:tcPr>
          <w:p w14:paraId="33B23989" w14:textId="77777777" w:rsidR="00B45C93" w:rsidRDefault="003700D2">
            <w:pPr>
              <w:keepNext/>
              <w:keepLines/>
              <w:spacing w:after="0" w:line="240" w:lineRule="auto"/>
              <w:jc w:val="right"/>
            </w:pPr>
            <w:r>
              <w:rPr>
                <w:sz w:val="18"/>
              </w:rPr>
              <w:t>1.713,79</w:t>
            </w:r>
          </w:p>
        </w:tc>
        <w:tc>
          <w:tcPr>
            <w:tcW w:w="1860" w:type="dxa"/>
            <w:tcMar>
              <w:top w:w="0" w:type="dxa"/>
              <w:bottom w:w="0" w:type="dxa"/>
            </w:tcMar>
            <w:vAlign w:val="center"/>
          </w:tcPr>
          <w:p w14:paraId="33B2398A" w14:textId="77777777" w:rsidR="00B45C93" w:rsidRDefault="003700D2">
            <w:pPr>
              <w:keepNext/>
              <w:keepLines/>
              <w:spacing w:after="0" w:line="240" w:lineRule="auto"/>
              <w:jc w:val="right"/>
            </w:pPr>
            <w:r>
              <w:rPr>
                <w:sz w:val="18"/>
              </w:rPr>
              <w:t>2.986,96</w:t>
            </w:r>
          </w:p>
        </w:tc>
        <w:tc>
          <w:tcPr>
            <w:tcW w:w="700" w:type="dxa"/>
            <w:tcMar>
              <w:top w:w="0" w:type="dxa"/>
              <w:bottom w:w="0" w:type="dxa"/>
            </w:tcMar>
            <w:vAlign w:val="center"/>
          </w:tcPr>
          <w:p w14:paraId="33B2398B" w14:textId="77777777" w:rsidR="00B45C93" w:rsidRDefault="003700D2">
            <w:pPr>
              <w:keepNext/>
              <w:keepLines/>
              <w:spacing w:after="0" w:line="240" w:lineRule="auto"/>
              <w:jc w:val="right"/>
            </w:pPr>
            <w:r>
              <w:rPr>
                <w:sz w:val="18"/>
              </w:rPr>
              <w:t>174,3</w:t>
            </w:r>
          </w:p>
        </w:tc>
      </w:tr>
    </w:tbl>
    <w:p w14:paraId="33B2398D" w14:textId="77777777" w:rsidR="00B45C93" w:rsidRDefault="00B45C93">
      <w:pPr>
        <w:spacing w:after="0"/>
      </w:pPr>
    </w:p>
    <w:p w14:paraId="33B2398E" w14:textId="77777777" w:rsidR="00B45C93" w:rsidRDefault="003700D2">
      <w:r>
        <w:t xml:space="preserve">3238/ računalne usluge bilježe indeks porasta u iznosu od 174,30 slijedom novih zapošljavanja, što iziskuje povećanje troškova informatičke podrške (godišnji hosting, računarske usluge). Troškovi vezani za navedeno, također se odnose na printer za novi Filmski ured u Sv. Lovreču (gdje jedna djelatnica premještena), te novo prijenosno računalo, </w:t>
      </w:r>
      <w:r>
        <w:lastRenderedPageBreak/>
        <w:t>koje iziskivalo intervenciju vanjskog informatičara za instalaciju potrebnih programa i ostalih potrebnih aplikacija potrebnih za rad. Također je nabavljen novi službeni mobilni aparat.</w:t>
      </w:r>
    </w:p>
    <w:p w14:paraId="33B2398F" w14:textId="77777777" w:rsidR="00B45C93" w:rsidRDefault="00B45C93"/>
    <w:p w14:paraId="33B23990" w14:textId="77777777" w:rsidR="00B45C93" w:rsidRDefault="003700D2">
      <w:pPr>
        <w:keepNext/>
        <w:spacing w:line="240" w:lineRule="auto"/>
        <w:jc w:val="center"/>
      </w:pPr>
      <w:r>
        <w:rPr>
          <w:sz w:val="28"/>
        </w:rPr>
        <w:t>Bilješka 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997" w14:textId="77777777">
        <w:trPr>
          <w:cantSplit/>
        </w:trPr>
        <w:tc>
          <w:tcPr>
            <w:tcW w:w="700" w:type="dxa"/>
            <w:shd w:val="clear" w:color="auto" w:fill="E7F0F9"/>
            <w:tcMar>
              <w:top w:w="0" w:type="dxa"/>
              <w:bottom w:w="0" w:type="dxa"/>
            </w:tcMar>
            <w:vAlign w:val="center"/>
          </w:tcPr>
          <w:p w14:paraId="33B23991"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92"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93"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994"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995"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996" w14:textId="77777777" w:rsidR="00B45C93" w:rsidRDefault="003700D2">
            <w:pPr>
              <w:keepNext/>
              <w:keepLines/>
              <w:spacing w:after="0" w:line="240" w:lineRule="auto"/>
              <w:jc w:val="center"/>
            </w:pPr>
            <w:r>
              <w:rPr>
                <w:b/>
                <w:sz w:val="18"/>
              </w:rPr>
              <w:t>Indeks (%)</w:t>
            </w:r>
          </w:p>
        </w:tc>
      </w:tr>
      <w:tr w:rsidR="00B45C93" w14:paraId="33B2399E" w14:textId="77777777">
        <w:trPr>
          <w:cantSplit/>
          <w:trHeight w:val="560"/>
        </w:trPr>
        <w:tc>
          <w:tcPr>
            <w:tcW w:w="700" w:type="dxa"/>
            <w:tcMar>
              <w:top w:w="0" w:type="dxa"/>
              <w:bottom w:w="0" w:type="dxa"/>
            </w:tcMar>
            <w:vAlign w:val="center"/>
          </w:tcPr>
          <w:p w14:paraId="33B23998" w14:textId="77777777" w:rsidR="00B45C93" w:rsidRDefault="003700D2">
            <w:pPr>
              <w:keepNext/>
              <w:keepLines/>
              <w:spacing w:after="0" w:line="240" w:lineRule="auto"/>
            </w:pPr>
            <w:r>
              <w:rPr>
                <w:sz w:val="18"/>
              </w:rPr>
              <w:t>3239</w:t>
            </w:r>
          </w:p>
        </w:tc>
        <w:tc>
          <w:tcPr>
            <w:tcW w:w="3180" w:type="dxa"/>
            <w:tcMar>
              <w:top w:w="0" w:type="dxa"/>
              <w:bottom w:w="0" w:type="dxa"/>
            </w:tcMar>
            <w:vAlign w:val="center"/>
          </w:tcPr>
          <w:p w14:paraId="33B23999" w14:textId="77777777" w:rsidR="00B45C93" w:rsidRDefault="003700D2">
            <w:pPr>
              <w:keepNext/>
              <w:keepLines/>
              <w:spacing w:after="0" w:line="240" w:lineRule="auto"/>
            </w:pPr>
            <w:r>
              <w:rPr>
                <w:sz w:val="18"/>
              </w:rPr>
              <w:t>Ostale usluge</w:t>
            </w:r>
          </w:p>
        </w:tc>
        <w:tc>
          <w:tcPr>
            <w:tcW w:w="700" w:type="dxa"/>
            <w:tcMar>
              <w:top w:w="0" w:type="dxa"/>
              <w:bottom w:w="0" w:type="dxa"/>
            </w:tcMar>
            <w:vAlign w:val="center"/>
          </w:tcPr>
          <w:p w14:paraId="33B2399A" w14:textId="77777777" w:rsidR="00B45C93" w:rsidRDefault="003700D2">
            <w:pPr>
              <w:keepNext/>
              <w:keepLines/>
              <w:spacing w:after="0" w:line="240" w:lineRule="auto"/>
            </w:pPr>
            <w:r>
              <w:rPr>
                <w:sz w:val="18"/>
              </w:rPr>
              <w:t>3239</w:t>
            </w:r>
          </w:p>
        </w:tc>
        <w:tc>
          <w:tcPr>
            <w:tcW w:w="1860" w:type="dxa"/>
            <w:tcMar>
              <w:top w:w="0" w:type="dxa"/>
              <w:bottom w:w="0" w:type="dxa"/>
            </w:tcMar>
            <w:vAlign w:val="center"/>
          </w:tcPr>
          <w:p w14:paraId="33B2399B" w14:textId="77777777" w:rsidR="00B45C93" w:rsidRDefault="003700D2">
            <w:pPr>
              <w:keepNext/>
              <w:keepLines/>
              <w:spacing w:after="0" w:line="240" w:lineRule="auto"/>
              <w:jc w:val="right"/>
            </w:pPr>
            <w:r>
              <w:rPr>
                <w:sz w:val="18"/>
              </w:rPr>
              <w:t>1.332,67</w:t>
            </w:r>
          </w:p>
        </w:tc>
        <w:tc>
          <w:tcPr>
            <w:tcW w:w="1860" w:type="dxa"/>
            <w:tcMar>
              <w:top w:w="0" w:type="dxa"/>
              <w:bottom w:w="0" w:type="dxa"/>
            </w:tcMar>
            <w:vAlign w:val="center"/>
          </w:tcPr>
          <w:p w14:paraId="33B2399C" w14:textId="77777777" w:rsidR="00B45C93" w:rsidRDefault="003700D2">
            <w:pPr>
              <w:keepNext/>
              <w:keepLines/>
              <w:spacing w:after="0" w:line="240" w:lineRule="auto"/>
              <w:jc w:val="right"/>
            </w:pPr>
            <w:r>
              <w:rPr>
                <w:sz w:val="18"/>
              </w:rPr>
              <w:t>7.246,44</w:t>
            </w:r>
          </w:p>
        </w:tc>
        <w:tc>
          <w:tcPr>
            <w:tcW w:w="700" w:type="dxa"/>
            <w:tcMar>
              <w:top w:w="0" w:type="dxa"/>
              <w:bottom w:w="0" w:type="dxa"/>
            </w:tcMar>
            <w:vAlign w:val="center"/>
          </w:tcPr>
          <w:p w14:paraId="33B2399D" w14:textId="77777777" w:rsidR="00B45C93" w:rsidRDefault="003700D2">
            <w:pPr>
              <w:keepNext/>
              <w:keepLines/>
              <w:spacing w:after="0" w:line="240" w:lineRule="auto"/>
              <w:jc w:val="right"/>
            </w:pPr>
            <w:r>
              <w:rPr>
                <w:sz w:val="18"/>
              </w:rPr>
              <w:t>543,8</w:t>
            </w:r>
          </w:p>
        </w:tc>
      </w:tr>
    </w:tbl>
    <w:p w14:paraId="33B2399F" w14:textId="77777777" w:rsidR="00B45C93" w:rsidRDefault="00B45C93">
      <w:pPr>
        <w:spacing w:after="0"/>
      </w:pPr>
    </w:p>
    <w:p w14:paraId="33B239A0" w14:textId="77777777" w:rsidR="00B45C93" w:rsidRDefault="003700D2">
      <w:r>
        <w:t>3239/ ostale usluge realizirane su u iznosu od 7.246,44 eur te bilježe porast u odnosu na prošlu godinu od 543,75 ponajviše radi povećanih aktivnosti EU projekta REEL, te realizacije aktivnosti javnih potreba u kulturi.  Također je jedna od stavki nastavak Istraživanja u kulturnom turizmu , za koje je bilo potrebno provesti istraživanje tržišta, koje je imalo svoje troškove ( print QR kartica i slično). Budući da je u ovom izvještajnom razdoblju bilo u planu organizacija Međunarodne konferencije o filmskom turizmu te sastanka projektnih partnera, u okviru EU projekta REEL. Bilo je potrebno izraditi vizuale i print letaka i plakata za isto. Između ostalog ostvarili su se i ostale aktivnosti, redovne kao i projektne, kao što su Dani Istre u Vojvodini, Retrospektive suvremenog istarskog filma te aktivnosti projekta REEL vezane za aplikaciju te print brošura za Focus.</w:t>
      </w:r>
    </w:p>
    <w:p w14:paraId="33B239A1" w14:textId="77777777" w:rsidR="00B45C93" w:rsidRDefault="00B45C93"/>
    <w:p w14:paraId="33B239A2" w14:textId="77777777" w:rsidR="00B45C93" w:rsidRDefault="003700D2">
      <w:pPr>
        <w:keepNext/>
        <w:spacing w:line="240" w:lineRule="auto"/>
        <w:jc w:val="center"/>
      </w:pPr>
      <w:r>
        <w:rPr>
          <w:sz w:val="28"/>
        </w:rPr>
        <w:t>Bilješka 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9A9" w14:textId="77777777">
        <w:trPr>
          <w:cantSplit/>
        </w:trPr>
        <w:tc>
          <w:tcPr>
            <w:tcW w:w="700" w:type="dxa"/>
            <w:shd w:val="clear" w:color="auto" w:fill="E7F0F9"/>
            <w:tcMar>
              <w:top w:w="0" w:type="dxa"/>
              <w:bottom w:w="0" w:type="dxa"/>
            </w:tcMar>
            <w:vAlign w:val="center"/>
          </w:tcPr>
          <w:p w14:paraId="33B239A3"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A4"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A5"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9A6"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9A7"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9A8" w14:textId="77777777" w:rsidR="00B45C93" w:rsidRDefault="003700D2">
            <w:pPr>
              <w:keepNext/>
              <w:keepLines/>
              <w:spacing w:after="0" w:line="240" w:lineRule="auto"/>
              <w:jc w:val="center"/>
            </w:pPr>
            <w:r>
              <w:rPr>
                <w:b/>
                <w:sz w:val="18"/>
              </w:rPr>
              <w:t>Indeks (%)</w:t>
            </w:r>
          </w:p>
        </w:tc>
      </w:tr>
      <w:tr w:rsidR="00B45C93" w14:paraId="33B239B0" w14:textId="77777777">
        <w:trPr>
          <w:cantSplit/>
          <w:trHeight w:val="560"/>
        </w:trPr>
        <w:tc>
          <w:tcPr>
            <w:tcW w:w="700" w:type="dxa"/>
            <w:tcMar>
              <w:top w:w="0" w:type="dxa"/>
              <w:bottom w:w="0" w:type="dxa"/>
            </w:tcMar>
            <w:vAlign w:val="center"/>
          </w:tcPr>
          <w:p w14:paraId="33B239AA" w14:textId="77777777" w:rsidR="00B45C93" w:rsidRDefault="003700D2">
            <w:pPr>
              <w:keepNext/>
              <w:keepLines/>
              <w:spacing w:after="0" w:line="240" w:lineRule="auto"/>
            </w:pPr>
            <w:r>
              <w:rPr>
                <w:sz w:val="18"/>
              </w:rPr>
              <w:t>324</w:t>
            </w:r>
          </w:p>
        </w:tc>
        <w:tc>
          <w:tcPr>
            <w:tcW w:w="3180" w:type="dxa"/>
            <w:tcMar>
              <w:top w:w="0" w:type="dxa"/>
              <w:bottom w:w="0" w:type="dxa"/>
            </w:tcMar>
            <w:vAlign w:val="center"/>
          </w:tcPr>
          <w:p w14:paraId="33B239AB" w14:textId="77777777" w:rsidR="00B45C93" w:rsidRDefault="003700D2">
            <w:pPr>
              <w:keepNext/>
              <w:keepLines/>
              <w:spacing w:after="0" w:line="240" w:lineRule="auto"/>
            </w:pPr>
            <w:r>
              <w:rPr>
                <w:sz w:val="18"/>
              </w:rPr>
              <w:t>Naknade troškova osobama izvan radnog odnosa</w:t>
            </w:r>
          </w:p>
        </w:tc>
        <w:tc>
          <w:tcPr>
            <w:tcW w:w="700" w:type="dxa"/>
            <w:tcMar>
              <w:top w:w="0" w:type="dxa"/>
              <w:bottom w:w="0" w:type="dxa"/>
            </w:tcMar>
            <w:vAlign w:val="center"/>
          </w:tcPr>
          <w:p w14:paraId="33B239AC" w14:textId="77777777" w:rsidR="00B45C93" w:rsidRDefault="003700D2">
            <w:pPr>
              <w:keepNext/>
              <w:keepLines/>
              <w:spacing w:after="0" w:line="240" w:lineRule="auto"/>
            </w:pPr>
            <w:r>
              <w:rPr>
                <w:sz w:val="18"/>
              </w:rPr>
              <w:t>324</w:t>
            </w:r>
          </w:p>
        </w:tc>
        <w:tc>
          <w:tcPr>
            <w:tcW w:w="1860" w:type="dxa"/>
            <w:tcMar>
              <w:top w:w="0" w:type="dxa"/>
              <w:bottom w:w="0" w:type="dxa"/>
            </w:tcMar>
            <w:vAlign w:val="center"/>
          </w:tcPr>
          <w:p w14:paraId="33B239AD" w14:textId="77777777" w:rsidR="00B45C93" w:rsidRDefault="003700D2">
            <w:pPr>
              <w:keepNext/>
              <w:keepLines/>
              <w:spacing w:after="0" w:line="240" w:lineRule="auto"/>
              <w:jc w:val="right"/>
            </w:pPr>
            <w:r>
              <w:rPr>
                <w:sz w:val="18"/>
              </w:rPr>
              <w:t>3.803,00</w:t>
            </w:r>
          </w:p>
        </w:tc>
        <w:tc>
          <w:tcPr>
            <w:tcW w:w="1860" w:type="dxa"/>
            <w:tcMar>
              <w:top w:w="0" w:type="dxa"/>
              <w:bottom w:w="0" w:type="dxa"/>
            </w:tcMar>
            <w:vAlign w:val="center"/>
          </w:tcPr>
          <w:p w14:paraId="33B239AE" w14:textId="77777777" w:rsidR="00B45C93" w:rsidRDefault="003700D2">
            <w:pPr>
              <w:keepNext/>
              <w:keepLines/>
              <w:spacing w:after="0" w:line="240" w:lineRule="auto"/>
              <w:jc w:val="right"/>
            </w:pPr>
            <w:r>
              <w:rPr>
                <w:sz w:val="18"/>
              </w:rPr>
              <w:t>597,70</w:t>
            </w:r>
          </w:p>
        </w:tc>
        <w:tc>
          <w:tcPr>
            <w:tcW w:w="700" w:type="dxa"/>
            <w:tcMar>
              <w:top w:w="0" w:type="dxa"/>
              <w:bottom w:w="0" w:type="dxa"/>
            </w:tcMar>
            <w:vAlign w:val="center"/>
          </w:tcPr>
          <w:p w14:paraId="33B239AF" w14:textId="77777777" w:rsidR="00B45C93" w:rsidRDefault="003700D2">
            <w:pPr>
              <w:keepNext/>
              <w:keepLines/>
              <w:spacing w:after="0" w:line="240" w:lineRule="auto"/>
              <w:jc w:val="right"/>
            </w:pPr>
            <w:r>
              <w:rPr>
                <w:sz w:val="18"/>
              </w:rPr>
              <w:t>15,7</w:t>
            </w:r>
          </w:p>
        </w:tc>
      </w:tr>
    </w:tbl>
    <w:p w14:paraId="33B239B1" w14:textId="77777777" w:rsidR="00B45C93" w:rsidRDefault="00B45C93">
      <w:pPr>
        <w:spacing w:after="0"/>
      </w:pPr>
    </w:p>
    <w:p w14:paraId="33B239B2" w14:textId="77777777" w:rsidR="00B45C93" w:rsidRDefault="003700D2">
      <w:r>
        <w:t>324- naknade troškova osobama izvan radnog odnosa bilježe smanjenje indeksa u iznosu od 15,7 u odnosu na isto razdoblje lani. Navedena realizacija odnosi se na troškove osobama izvan radnog odnosa, te je u okviru toga realizacija prati samu realizaciju aktivnosti uglavnom programa javnih potreba ustanova u kulturi  te troškove prijevoza isplaćena na teret navedenog konta. U 2025. godini realizirano je 597,70 eur za dva putna naloga, od kojih je jedan vezan za troškove putovanja u Europsku prijestolnicu kulture dok je drugi vezan za aktivnost Retrospektive suvremenog istarskog filma.</w:t>
      </w:r>
    </w:p>
    <w:p w14:paraId="33B239B3" w14:textId="77777777" w:rsidR="00B45C93" w:rsidRDefault="00B45C93"/>
    <w:p w14:paraId="33B239B4" w14:textId="77777777" w:rsidR="00B45C93" w:rsidRDefault="003700D2">
      <w:pPr>
        <w:keepNext/>
        <w:spacing w:line="240" w:lineRule="auto"/>
        <w:jc w:val="center"/>
      </w:pPr>
      <w:r>
        <w:rPr>
          <w:sz w:val="28"/>
        </w:rPr>
        <w:t>Bilješka 14.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9BB" w14:textId="77777777">
        <w:trPr>
          <w:cantSplit/>
        </w:trPr>
        <w:tc>
          <w:tcPr>
            <w:tcW w:w="700" w:type="dxa"/>
            <w:shd w:val="clear" w:color="auto" w:fill="E7F0F9"/>
            <w:tcMar>
              <w:top w:w="0" w:type="dxa"/>
              <w:bottom w:w="0" w:type="dxa"/>
            </w:tcMar>
            <w:vAlign w:val="center"/>
          </w:tcPr>
          <w:p w14:paraId="33B239B5"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B6"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B7"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9B8"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9B9"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9BA" w14:textId="77777777" w:rsidR="00B45C93" w:rsidRDefault="003700D2">
            <w:pPr>
              <w:keepNext/>
              <w:keepLines/>
              <w:spacing w:after="0" w:line="240" w:lineRule="auto"/>
              <w:jc w:val="center"/>
            </w:pPr>
            <w:r>
              <w:rPr>
                <w:b/>
                <w:sz w:val="18"/>
              </w:rPr>
              <w:t>Indeks (%)</w:t>
            </w:r>
          </w:p>
        </w:tc>
      </w:tr>
      <w:tr w:rsidR="00B45C93" w14:paraId="33B239C2" w14:textId="77777777">
        <w:trPr>
          <w:cantSplit/>
          <w:trHeight w:val="560"/>
        </w:trPr>
        <w:tc>
          <w:tcPr>
            <w:tcW w:w="700" w:type="dxa"/>
            <w:tcMar>
              <w:top w:w="0" w:type="dxa"/>
              <w:bottom w:w="0" w:type="dxa"/>
            </w:tcMar>
            <w:vAlign w:val="center"/>
          </w:tcPr>
          <w:p w14:paraId="33B239BC" w14:textId="77777777" w:rsidR="00B45C93" w:rsidRDefault="003700D2">
            <w:pPr>
              <w:keepNext/>
              <w:keepLines/>
              <w:spacing w:after="0" w:line="240" w:lineRule="auto"/>
            </w:pPr>
            <w:r>
              <w:rPr>
                <w:sz w:val="18"/>
              </w:rPr>
              <w:t>329</w:t>
            </w:r>
          </w:p>
        </w:tc>
        <w:tc>
          <w:tcPr>
            <w:tcW w:w="3180" w:type="dxa"/>
            <w:tcMar>
              <w:top w:w="0" w:type="dxa"/>
              <w:bottom w:w="0" w:type="dxa"/>
            </w:tcMar>
            <w:vAlign w:val="center"/>
          </w:tcPr>
          <w:p w14:paraId="33B239BD" w14:textId="77777777" w:rsidR="00B45C93" w:rsidRDefault="003700D2">
            <w:pPr>
              <w:keepNext/>
              <w:keepLines/>
              <w:spacing w:after="0" w:line="240" w:lineRule="auto"/>
            </w:pPr>
            <w:r>
              <w:rPr>
                <w:sz w:val="18"/>
              </w:rPr>
              <w:t>Ostali nespomenuti rashodi poslovanja (šifre 3291 do 3299)</w:t>
            </w:r>
          </w:p>
        </w:tc>
        <w:tc>
          <w:tcPr>
            <w:tcW w:w="700" w:type="dxa"/>
            <w:tcMar>
              <w:top w:w="0" w:type="dxa"/>
              <w:bottom w:w="0" w:type="dxa"/>
            </w:tcMar>
            <w:vAlign w:val="center"/>
          </w:tcPr>
          <w:p w14:paraId="33B239BE" w14:textId="77777777" w:rsidR="00B45C93" w:rsidRDefault="003700D2">
            <w:pPr>
              <w:keepNext/>
              <w:keepLines/>
              <w:spacing w:after="0" w:line="240" w:lineRule="auto"/>
            </w:pPr>
            <w:r>
              <w:rPr>
                <w:sz w:val="18"/>
              </w:rPr>
              <w:t>329</w:t>
            </w:r>
          </w:p>
        </w:tc>
        <w:tc>
          <w:tcPr>
            <w:tcW w:w="1860" w:type="dxa"/>
            <w:tcMar>
              <w:top w:w="0" w:type="dxa"/>
              <w:bottom w:w="0" w:type="dxa"/>
            </w:tcMar>
            <w:vAlign w:val="center"/>
          </w:tcPr>
          <w:p w14:paraId="33B239BF" w14:textId="77777777" w:rsidR="00B45C93" w:rsidRDefault="003700D2">
            <w:pPr>
              <w:keepNext/>
              <w:keepLines/>
              <w:spacing w:after="0" w:line="240" w:lineRule="auto"/>
              <w:jc w:val="right"/>
            </w:pPr>
            <w:r>
              <w:rPr>
                <w:sz w:val="18"/>
              </w:rPr>
              <w:t>2.093,02</w:t>
            </w:r>
          </w:p>
        </w:tc>
        <w:tc>
          <w:tcPr>
            <w:tcW w:w="1860" w:type="dxa"/>
            <w:tcMar>
              <w:top w:w="0" w:type="dxa"/>
              <w:bottom w:w="0" w:type="dxa"/>
            </w:tcMar>
            <w:vAlign w:val="center"/>
          </w:tcPr>
          <w:p w14:paraId="33B239C0" w14:textId="77777777" w:rsidR="00B45C93" w:rsidRDefault="003700D2">
            <w:pPr>
              <w:keepNext/>
              <w:keepLines/>
              <w:spacing w:after="0" w:line="240" w:lineRule="auto"/>
              <w:jc w:val="right"/>
            </w:pPr>
            <w:r>
              <w:rPr>
                <w:sz w:val="18"/>
              </w:rPr>
              <w:t>1.801,80</w:t>
            </w:r>
          </w:p>
        </w:tc>
        <w:tc>
          <w:tcPr>
            <w:tcW w:w="700" w:type="dxa"/>
            <w:tcMar>
              <w:top w:w="0" w:type="dxa"/>
              <w:bottom w:w="0" w:type="dxa"/>
            </w:tcMar>
            <w:vAlign w:val="center"/>
          </w:tcPr>
          <w:p w14:paraId="33B239C1" w14:textId="77777777" w:rsidR="00B45C93" w:rsidRDefault="003700D2">
            <w:pPr>
              <w:keepNext/>
              <w:keepLines/>
              <w:spacing w:after="0" w:line="240" w:lineRule="auto"/>
              <w:jc w:val="right"/>
            </w:pPr>
            <w:r>
              <w:rPr>
                <w:sz w:val="18"/>
              </w:rPr>
              <w:t>86,1</w:t>
            </w:r>
          </w:p>
        </w:tc>
      </w:tr>
    </w:tbl>
    <w:p w14:paraId="33B239C3" w14:textId="77777777" w:rsidR="00B45C93" w:rsidRDefault="00B45C93">
      <w:pPr>
        <w:spacing w:after="0"/>
      </w:pPr>
    </w:p>
    <w:p w14:paraId="33B239C4" w14:textId="77777777" w:rsidR="00B45C93" w:rsidRDefault="003700D2">
      <w:r>
        <w:lastRenderedPageBreak/>
        <w:t>329/ ostali nespomenuti rashodi poslovanja -bilježe trend smanjenja u odnosu na isto razdoblje prošle godine u iznosu od 13,9. Tu su uračunati troškovi redovnog poslovanja, odnosno aktivnosti proizašlih iz redovnog poslovanja. Troškovi 3293 troškovi reprezentacije u ovom slučaju nose najveći dio navedene realizacije, prije svega troškovi reprezentacije pri organizaciji navedenih redovnih aktivnosti te programa javnih potreba ustanova u kulturi, kako bi se ostvarila uspješna realizacija istih.</w:t>
      </w:r>
    </w:p>
    <w:p w14:paraId="33B239C5" w14:textId="77777777" w:rsidR="00B45C93" w:rsidRDefault="00B45C93"/>
    <w:p w14:paraId="33B239C6" w14:textId="77777777" w:rsidR="00B45C93" w:rsidRDefault="003700D2">
      <w:pPr>
        <w:keepNext/>
        <w:spacing w:line="240" w:lineRule="auto"/>
        <w:jc w:val="center"/>
      </w:pPr>
      <w:r>
        <w:rPr>
          <w:sz w:val="28"/>
        </w:rPr>
        <w:t>Bilješka 15.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9CD" w14:textId="77777777">
        <w:trPr>
          <w:cantSplit/>
        </w:trPr>
        <w:tc>
          <w:tcPr>
            <w:tcW w:w="700" w:type="dxa"/>
            <w:shd w:val="clear" w:color="auto" w:fill="E7F0F9"/>
            <w:tcMar>
              <w:top w:w="0" w:type="dxa"/>
              <w:bottom w:w="0" w:type="dxa"/>
            </w:tcMar>
            <w:vAlign w:val="center"/>
          </w:tcPr>
          <w:p w14:paraId="33B239C7"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C8"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C9"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9CA"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9CB"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9CC" w14:textId="77777777" w:rsidR="00B45C93" w:rsidRDefault="003700D2">
            <w:pPr>
              <w:keepNext/>
              <w:keepLines/>
              <w:spacing w:after="0" w:line="240" w:lineRule="auto"/>
              <w:jc w:val="center"/>
            </w:pPr>
            <w:r>
              <w:rPr>
                <w:b/>
                <w:sz w:val="18"/>
              </w:rPr>
              <w:t>Indeks (%)</w:t>
            </w:r>
          </w:p>
        </w:tc>
      </w:tr>
      <w:tr w:rsidR="00B45C93" w14:paraId="33B239D4" w14:textId="77777777">
        <w:trPr>
          <w:cantSplit/>
          <w:trHeight w:val="560"/>
        </w:trPr>
        <w:tc>
          <w:tcPr>
            <w:tcW w:w="700" w:type="dxa"/>
            <w:tcMar>
              <w:top w:w="0" w:type="dxa"/>
              <w:bottom w:w="0" w:type="dxa"/>
            </w:tcMar>
            <w:vAlign w:val="center"/>
          </w:tcPr>
          <w:p w14:paraId="33B239CE" w14:textId="77777777" w:rsidR="00B45C93" w:rsidRDefault="003700D2">
            <w:pPr>
              <w:keepNext/>
              <w:keepLines/>
              <w:spacing w:after="0" w:line="240" w:lineRule="auto"/>
            </w:pPr>
            <w:r>
              <w:rPr>
                <w:sz w:val="18"/>
              </w:rPr>
              <w:t>34</w:t>
            </w:r>
          </w:p>
        </w:tc>
        <w:tc>
          <w:tcPr>
            <w:tcW w:w="3180" w:type="dxa"/>
            <w:tcMar>
              <w:top w:w="0" w:type="dxa"/>
              <w:bottom w:w="0" w:type="dxa"/>
            </w:tcMar>
            <w:vAlign w:val="center"/>
          </w:tcPr>
          <w:p w14:paraId="33B239CF" w14:textId="77777777" w:rsidR="00B45C93" w:rsidRDefault="003700D2">
            <w:pPr>
              <w:keepNext/>
              <w:keepLines/>
              <w:spacing w:after="0" w:line="240" w:lineRule="auto"/>
            </w:pPr>
            <w:r>
              <w:rPr>
                <w:sz w:val="18"/>
              </w:rPr>
              <w:t>Financijski rashodi (šifre 341+342+343)</w:t>
            </w:r>
          </w:p>
        </w:tc>
        <w:tc>
          <w:tcPr>
            <w:tcW w:w="700" w:type="dxa"/>
            <w:tcMar>
              <w:top w:w="0" w:type="dxa"/>
              <w:bottom w:w="0" w:type="dxa"/>
            </w:tcMar>
            <w:vAlign w:val="center"/>
          </w:tcPr>
          <w:p w14:paraId="33B239D0" w14:textId="77777777" w:rsidR="00B45C93" w:rsidRDefault="003700D2">
            <w:pPr>
              <w:keepNext/>
              <w:keepLines/>
              <w:spacing w:after="0" w:line="240" w:lineRule="auto"/>
            </w:pPr>
            <w:r>
              <w:rPr>
                <w:sz w:val="18"/>
              </w:rPr>
              <w:t>34</w:t>
            </w:r>
          </w:p>
        </w:tc>
        <w:tc>
          <w:tcPr>
            <w:tcW w:w="1860" w:type="dxa"/>
            <w:tcMar>
              <w:top w:w="0" w:type="dxa"/>
              <w:bottom w:w="0" w:type="dxa"/>
            </w:tcMar>
            <w:vAlign w:val="center"/>
          </w:tcPr>
          <w:p w14:paraId="33B239D1" w14:textId="77777777" w:rsidR="00B45C93" w:rsidRDefault="003700D2">
            <w:pPr>
              <w:keepNext/>
              <w:keepLines/>
              <w:spacing w:after="0" w:line="240" w:lineRule="auto"/>
              <w:jc w:val="right"/>
            </w:pPr>
            <w:r>
              <w:rPr>
                <w:sz w:val="18"/>
              </w:rPr>
              <w:t>440,56</w:t>
            </w:r>
          </w:p>
        </w:tc>
        <w:tc>
          <w:tcPr>
            <w:tcW w:w="1860" w:type="dxa"/>
            <w:tcMar>
              <w:top w:w="0" w:type="dxa"/>
              <w:bottom w:w="0" w:type="dxa"/>
            </w:tcMar>
            <w:vAlign w:val="center"/>
          </w:tcPr>
          <w:p w14:paraId="33B239D2" w14:textId="77777777" w:rsidR="00B45C93" w:rsidRDefault="003700D2">
            <w:pPr>
              <w:keepNext/>
              <w:keepLines/>
              <w:spacing w:after="0" w:line="240" w:lineRule="auto"/>
              <w:jc w:val="right"/>
            </w:pPr>
            <w:r>
              <w:rPr>
                <w:sz w:val="18"/>
              </w:rPr>
              <w:t>242,83</w:t>
            </w:r>
          </w:p>
        </w:tc>
        <w:tc>
          <w:tcPr>
            <w:tcW w:w="700" w:type="dxa"/>
            <w:tcMar>
              <w:top w:w="0" w:type="dxa"/>
              <w:bottom w:w="0" w:type="dxa"/>
            </w:tcMar>
            <w:vAlign w:val="center"/>
          </w:tcPr>
          <w:p w14:paraId="33B239D3" w14:textId="77777777" w:rsidR="00B45C93" w:rsidRDefault="003700D2">
            <w:pPr>
              <w:keepNext/>
              <w:keepLines/>
              <w:spacing w:after="0" w:line="240" w:lineRule="auto"/>
              <w:jc w:val="right"/>
            </w:pPr>
            <w:r>
              <w:rPr>
                <w:sz w:val="18"/>
              </w:rPr>
              <w:t>55,1</w:t>
            </w:r>
          </w:p>
        </w:tc>
      </w:tr>
    </w:tbl>
    <w:p w14:paraId="33B239D5" w14:textId="77777777" w:rsidR="00B45C93" w:rsidRDefault="00B45C93">
      <w:pPr>
        <w:spacing w:after="0"/>
      </w:pPr>
    </w:p>
    <w:p w14:paraId="33B239D6" w14:textId="77777777" w:rsidR="00B45C93" w:rsidRDefault="003700D2">
      <w:r>
        <w:t>34/ financijski rashodi bilježe indeks smanjenja 55,10 što uključuje troškove usluga FINA-e te bankarske usluge vođenja računa- konto 3431. Navedeni trend smanjenja uključuje činjenicu da smo u lipnju tekuće godine zatvorili poslovni žiro račun, te prešli na sustav pune riznice, tako da planirani troškovi za vođenje računa nisu u potpunosti potrošeni. To ujedno opravdava smanjenje realizacije u odnosu na isto razdoblje prošle godine.</w:t>
      </w:r>
    </w:p>
    <w:p w14:paraId="33B239D7" w14:textId="77777777" w:rsidR="00B45C93" w:rsidRDefault="00B45C93"/>
    <w:p w14:paraId="33B239D8" w14:textId="77777777" w:rsidR="00B45C93" w:rsidRDefault="003700D2">
      <w:pPr>
        <w:keepNext/>
        <w:spacing w:line="240" w:lineRule="auto"/>
        <w:jc w:val="center"/>
      </w:pPr>
      <w:r>
        <w:rPr>
          <w:sz w:val="28"/>
        </w:rPr>
        <w:t>Bilješka 16.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9DF" w14:textId="77777777">
        <w:trPr>
          <w:cantSplit/>
        </w:trPr>
        <w:tc>
          <w:tcPr>
            <w:tcW w:w="700" w:type="dxa"/>
            <w:shd w:val="clear" w:color="auto" w:fill="E7F0F9"/>
            <w:tcMar>
              <w:top w:w="0" w:type="dxa"/>
              <w:bottom w:w="0" w:type="dxa"/>
            </w:tcMar>
            <w:vAlign w:val="center"/>
          </w:tcPr>
          <w:p w14:paraId="33B239D9"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DA"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DB"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9DC"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9DD"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9DE" w14:textId="77777777" w:rsidR="00B45C93" w:rsidRDefault="003700D2">
            <w:pPr>
              <w:keepNext/>
              <w:keepLines/>
              <w:spacing w:after="0" w:line="240" w:lineRule="auto"/>
              <w:jc w:val="center"/>
            </w:pPr>
            <w:r>
              <w:rPr>
                <w:b/>
                <w:sz w:val="18"/>
              </w:rPr>
              <w:t>Indeks (%)</w:t>
            </w:r>
          </w:p>
        </w:tc>
      </w:tr>
      <w:tr w:rsidR="00B45C93" w14:paraId="33B239E6" w14:textId="77777777">
        <w:trPr>
          <w:cantSplit/>
          <w:trHeight w:val="560"/>
        </w:trPr>
        <w:tc>
          <w:tcPr>
            <w:tcW w:w="700" w:type="dxa"/>
            <w:tcMar>
              <w:top w:w="0" w:type="dxa"/>
              <w:bottom w:w="0" w:type="dxa"/>
            </w:tcMar>
            <w:vAlign w:val="center"/>
          </w:tcPr>
          <w:p w14:paraId="33B239E0" w14:textId="77777777" w:rsidR="00B45C93" w:rsidRDefault="003700D2">
            <w:pPr>
              <w:keepNext/>
              <w:keepLines/>
              <w:spacing w:after="0" w:line="240" w:lineRule="auto"/>
            </w:pPr>
            <w:r>
              <w:rPr>
                <w:sz w:val="18"/>
              </w:rPr>
              <w:t>3431</w:t>
            </w:r>
          </w:p>
        </w:tc>
        <w:tc>
          <w:tcPr>
            <w:tcW w:w="3180" w:type="dxa"/>
            <w:tcMar>
              <w:top w:w="0" w:type="dxa"/>
              <w:bottom w:w="0" w:type="dxa"/>
            </w:tcMar>
            <w:vAlign w:val="center"/>
          </w:tcPr>
          <w:p w14:paraId="33B239E1" w14:textId="77777777" w:rsidR="00B45C93" w:rsidRDefault="003700D2">
            <w:pPr>
              <w:keepNext/>
              <w:keepLines/>
              <w:spacing w:after="0" w:line="240" w:lineRule="auto"/>
            </w:pPr>
            <w:r>
              <w:rPr>
                <w:sz w:val="18"/>
              </w:rPr>
              <w:t>Bankarske usluge i usluge platnog prometa</w:t>
            </w:r>
          </w:p>
        </w:tc>
        <w:tc>
          <w:tcPr>
            <w:tcW w:w="700" w:type="dxa"/>
            <w:tcMar>
              <w:top w:w="0" w:type="dxa"/>
              <w:bottom w:w="0" w:type="dxa"/>
            </w:tcMar>
            <w:vAlign w:val="center"/>
          </w:tcPr>
          <w:p w14:paraId="33B239E2" w14:textId="77777777" w:rsidR="00B45C93" w:rsidRDefault="003700D2">
            <w:pPr>
              <w:keepNext/>
              <w:keepLines/>
              <w:spacing w:after="0" w:line="240" w:lineRule="auto"/>
            </w:pPr>
            <w:r>
              <w:rPr>
                <w:sz w:val="18"/>
              </w:rPr>
              <w:t>3431</w:t>
            </w:r>
          </w:p>
        </w:tc>
        <w:tc>
          <w:tcPr>
            <w:tcW w:w="1860" w:type="dxa"/>
            <w:tcMar>
              <w:top w:w="0" w:type="dxa"/>
              <w:bottom w:w="0" w:type="dxa"/>
            </w:tcMar>
            <w:vAlign w:val="center"/>
          </w:tcPr>
          <w:p w14:paraId="33B239E3" w14:textId="77777777" w:rsidR="00B45C93" w:rsidRDefault="003700D2">
            <w:pPr>
              <w:keepNext/>
              <w:keepLines/>
              <w:spacing w:after="0" w:line="240" w:lineRule="auto"/>
              <w:jc w:val="right"/>
            </w:pPr>
            <w:r>
              <w:rPr>
                <w:sz w:val="18"/>
              </w:rPr>
              <w:t>439,49</w:t>
            </w:r>
          </w:p>
        </w:tc>
        <w:tc>
          <w:tcPr>
            <w:tcW w:w="1860" w:type="dxa"/>
            <w:tcMar>
              <w:top w:w="0" w:type="dxa"/>
              <w:bottom w:w="0" w:type="dxa"/>
            </w:tcMar>
            <w:vAlign w:val="center"/>
          </w:tcPr>
          <w:p w14:paraId="33B239E4" w14:textId="77777777" w:rsidR="00B45C93" w:rsidRDefault="003700D2">
            <w:pPr>
              <w:keepNext/>
              <w:keepLines/>
              <w:spacing w:after="0" w:line="240" w:lineRule="auto"/>
              <w:jc w:val="right"/>
            </w:pPr>
            <w:r>
              <w:rPr>
                <w:sz w:val="18"/>
              </w:rPr>
              <w:t>242,83</w:t>
            </w:r>
          </w:p>
        </w:tc>
        <w:tc>
          <w:tcPr>
            <w:tcW w:w="700" w:type="dxa"/>
            <w:tcMar>
              <w:top w:w="0" w:type="dxa"/>
              <w:bottom w:w="0" w:type="dxa"/>
            </w:tcMar>
            <w:vAlign w:val="center"/>
          </w:tcPr>
          <w:p w14:paraId="33B239E5" w14:textId="77777777" w:rsidR="00B45C93" w:rsidRDefault="003700D2">
            <w:pPr>
              <w:keepNext/>
              <w:keepLines/>
              <w:spacing w:after="0" w:line="240" w:lineRule="auto"/>
              <w:jc w:val="right"/>
            </w:pPr>
            <w:r>
              <w:rPr>
                <w:sz w:val="18"/>
              </w:rPr>
              <w:t>55,3</w:t>
            </w:r>
          </w:p>
        </w:tc>
      </w:tr>
    </w:tbl>
    <w:p w14:paraId="33B239E7" w14:textId="77777777" w:rsidR="00B45C93" w:rsidRDefault="00B45C93">
      <w:pPr>
        <w:spacing w:after="0"/>
      </w:pPr>
    </w:p>
    <w:p w14:paraId="33B239E8" w14:textId="77777777" w:rsidR="00B45C93" w:rsidRDefault="003700D2">
      <w:r>
        <w:t>3431/ bankarske usluge - realizirane su u iznosu od 242,83 eur, indeksno 55,3 radi zatvaranja računa te prelaska na sustav pune riznice.</w:t>
      </w:r>
    </w:p>
    <w:p w14:paraId="33B239E9" w14:textId="77777777" w:rsidR="00B45C93" w:rsidRDefault="00B45C93"/>
    <w:p w14:paraId="33B239EA" w14:textId="77777777" w:rsidR="00B45C93" w:rsidRDefault="003700D2">
      <w:pPr>
        <w:keepNext/>
        <w:spacing w:line="240" w:lineRule="auto"/>
        <w:jc w:val="center"/>
      </w:pPr>
      <w:r>
        <w:rPr>
          <w:sz w:val="28"/>
        </w:rPr>
        <w:t>Bilješka 17.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9F1" w14:textId="77777777">
        <w:trPr>
          <w:cantSplit/>
        </w:trPr>
        <w:tc>
          <w:tcPr>
            <w:tcW w:w="700" w:type="dxa"/>
            <w:shd w:val="clear" w:color="auto" w:fill="E7F0F9"/>
            <w:tcMar>
              <w:top w:w="0" w:type="dxa"/>
              <w:bottom w:w="0" w:type="dxa"/>
            </w:tcMar>
            <w:vAlign w:val="center"/>
          </w:tcPr>
          <w:p w14:paraId="33B239EB"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EC"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ED"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9EE"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9EF"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9F0" w14:textId="77777777" w:rsidR="00B45C93" w:rsidRDefault="003700D2">
            <w:pPr>
              <w:keepNext/>
              <w:keepLines/>
              <w:spacing w:after="0" w:line="240" w:lineRule="auto"/>
              <w:jc w:val="center"/>
            </w:pPr>
            <w:r>
              <w:rPr>
                <w:b/>
                <w:sz w:val="18"/>
              </w:rPr>
              <w:t>Indeks (%)</w:t>
            </w:r>
          </w:p>
        </w:tc>
      </w:tr>
      <w:tr w:rsidR="00B45C93" w14:paraId="33B239F8" w14:textId="77777777">
        <w:trPr>
          <w:cantSplit/>
          <w:trHeight w:val="560"/>
        </w:trPr>
        <w:tc>
          <w:tcPr>
            <w:tcW w:w="700" w:type="dxa"/>
            <w:tcMar>
              <w:top w:w="0" w:type="dxa"/>
              <w:bottom w:w="0" w:type="dxa"/>
            </w:tcMar>
            <w:vAlign w:val="center"/>
          </w:tcPr>
          <w:p w14:paraId="33B239F2" w14:textId="77777777" w:rsidR="00B45C93" w:rsidRDefault="00B45C93">
            <w:pPr>
              <w:keepNext/>
              <w:keepLines/>
              <w:spacing w:after="0" w:line="240" w:lineRule="auto"/>
            </w:pPr>
          </w:p>
        </w:tc>
        <w:tc>
          <w:tcPr>
            <w:tcW w:w="3180" w:type="dxa"/>
            <w:tcMar>
              <w:top w:w="0" w:type="dxa"/>
              <w:bottom w:w="0" w:type="dxa"/>
            </w:tcMar>
            <w:vAlign w:val="center"/>
          </w:tcPr>
          <w:p w14:paraId="33B239F3" w14:textId="77777777" w:rsidR="00B45C93" w:rsidRDefault="003700D2">
            <w:pPr>
              <w:keepNext/>
              <w:keepLines/>
              <w:spacing w:after="0" w:line="240" w:lineRule="auto"/>
            </w:pPr>
            <w:r>
              <w:rPr>
                <w:sz w:val="18"/>
              </w:rPr>
              <w:t>Ukupni rashodi poslovanja (šifre 3-Z003+Z004)</w:t>
            </w:r>
          </w:p>
        </w:tc>
        <w:tc>
          <w:tcPr>
            <w:tcW w:w="700" w:type="dxa"/>
            <w:tcMar>
              <w:top w:w="0" w:type="dxa"/>
              <w:bottom w:w="0" w:type="dxa"/>
            </w:tcMar>
            <w:vAlign w:val="center"/>
          </w:tcPr>
          <w:p w14:paraId="33B239F4" w14:textId="77777777" w:rsidR="00B45C93" w:rsidRDefault="003700D2">
            <w:pPr>
              <w:keepNext/>
              <w:keepLines/>
              <w:spacing w:after="0" w:line="240" w:lineRule="auto"/>
            </w:pPr>
            <w:r>
              <w:rPr>
                <w:sz w:val="18"/>
              </w:rPr>
              <w:t>Z005</w:t>
            </w:r>
          </w:p>
        </w:tc>
        <w:tc>
          <w:tcPr>
            <w:tcW w:w="1860" w:type="dxa"/>
            <w:tcMar>
              <w:top w:w="0" w:type="dxa"/>
              <w:bottom w:w="0" w:type="dxa"/>
            </w:tcMar>
            <w:vAlign w:val="center"/>
          </w:tcPr>
          <w:p w14:paraId="33B239F5" w14:textId="77777777" w:rsidR="00B45C93" w:rsidRDefault="003700D2">
            <w:pPr>
              <w:keepNext/>
              <w:keepLines/>
              <w:spacing w:after="0" w:line="240" w:lineRule="auto"/>
              <w:jc w:val="right"/>
            </w:pPr>
            <w:r>
              <w:rPr>
                <w:sz w:val="18"/>
              </w:rPr>
              <w:t>176.731,80</w:t>
            </w:r>
          </w:p>
        </w:tc>
        <w:tc>
          <w:tcPr>
            <w:tcW w:w="1860" w:type="dxa"/>
            <w:tcMar>
              <w:top w:w="0" w:type="dxa"/>
              <w:bottom w:w="0" w:type="dxa"/>
            </w:tcMar>
            <w:vAlign w:val="center"/>
          </w:tcPr>
          <w:p w14:paraId="33B239F6" w14:textId="77777777" w:rsidR="00B45C93" w:rsidRDefault="003700D2">
            <w:pPr>
              <w:keepNext/>
              <w:keepLines/>
              <w:spacing w:after="0" w:line="240" w:lineRule="auto"/>
              <w:jc w:val="right"/>
            </w:pPr>
            <w:r>
              <w:rPr>
                <w:sz w:val="18"/>
              </w:rPr>
              <w:t>287.670,70</w:t>
            </w:r>
          </w:p>
        </w:tc>
        <w:tc>
          <w:tcPr>
            <w:tcW w:w="700" w:type="dxa"/>
            <w:tcMar>
              <w:top w:w="0" w:type="dxa"/>
              <w:bottom w:w="0" w:type="dxa"/>
            </w:tcMar>
            <w:vAlign w:val="center"/>
          </w:tcPr>
          <w:p w14:paraId="33B239F7" w14:textId="77777777" w:rsidR="00B45C93" w:rsidRDefault="003700D2">
            <w:pPr>
              <w:keepNext/>
              <w:keepLines/>
              <w:spacing w:after="0" w:line="240" w:lineRule="auto"/>
              <w:jc w:val="right"/>
            </w:pPr>
            <w:r>
              <w:rPr>
                <w:sz w:val="18"/>
              </w:rPr>
              <w:t>162,8</w:t>
            </w:r>
          </w:p>
        </w:tc>
      </w:tr>
    </w:tbl>
    <w:p w14:paraId="33B239F9" w14:textId="77777777" w:rsidR="00B45C93" w:rsidRDefault="00B45C93">
      <w:pPr>
        <w:spacing w:after="0"/>
      </w:pPr>
    </w:p>
    <w:p w14:paraId="33B239FA" w14:textId="77777777" w:rsidR="00B45C93" w:rsidRDefault="003700D2">
      <w:r>
        <w:t>3865/ ukupni rashodi poslovanja bilježe indeks porasta 162,80 (realizacija 287.670,70 eur) te oni prate porast aktivnosti redovnog poslovanja te povećanog broja aktivnosti projekta REEL u 2025. godini.</w:t>
      </w:r>
    </w:p>
    <w:p w14:paraId="33B239FB" w14:textId="77777777" w:rsidR="00B45C93" w:rsidRDefault="00B45C93"/>
    <w:p w14:paraId="33B239FC" w14:textId="77777777" w:rsidR="00B45C93" w:rsidRDefault="003700D2">
      <w:pPr>
        <w:keepNext/>
        <w:spacing w:line="240" w:lineRule="auto"/>
        <w:jc w:val="center"/>
      </w:pPr>
      <w:r>
        <w:rPr>
          <w:sz w:val="28"/>
        </w:rPr>
        <w:lastRenderedPageBreak/>
        <w:t>Bilješka 18.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A03" w14:textId="77777777">
        <w:trPr>
          <w:cantSplit/>
        </w:trPr>
        <w:tc>
          <w:tcPr>
            <w:tcW w:w="700" w:type="dxa"/>
            <w:shd w:val="clear" w:color="auto" w:fill="E7F0F9"/>
            <w:tcMar>
              <w:top w:w="0" w:type="dxa"/>
              <w:bottom w:w="0" w:type="dxa"/>
            </w:tcMar>
            <w:vAlign w:val="center"/>
          </w:tcPr>
          <w:p w14:paraId="33B239FD"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9FE"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9FF"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A00"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A01"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A02" w14:textId="77777777" w:rsidR="00B45C93" w:rsidRDefault="003700D2">
            <w:pPr>
              <w:keepNext/>
              <w:keepLines/>
              <w:spacing w:after="0" w:line="240" w:lineRule="auto"/>
              <w:jc w:val="center"/>
            </w:pPr>
            <w:r>
              <w:rPr>
                <w:b/>
                <w:sz w:val="18"/>
              </w:rPr>
              <w:t>Indeks (%)</w:t>
            </w:r>
          </w:p>
        </w:tc>
      </w:tr>
      <w:tr w:rsidR="00B45C93" w14:paraId="33B23A0A" w14:textId="77777777">
        <w:trPr>
          <w:cantSplit/>
          <w:trHeight w:val="560"/>
        </w:trPr>
        <w:tc>
          <w:tcPr>
            <w:tcW w:w="700" w:type="dxa"/>
            <w:tcMar>
              <w:top w:w="0" w:type="dxa"/>
              <w:bottom w:w="0" w:type="dxa"/>
            </w:tcMar>
            <w:vAlign w:val="center"/>
          </w:tcPr>
          <w:p w14:paraId="33B23A04" w14:textId="77777777" w:rsidR="00B45C93" w:rsidRDefault="003700D2">
            <w:pPr>
              <w:keepNext/>
              <w:keepLines/>
              <w:spacing w:after="0" w:line="240" w:lineRule="auto"/>
            </w:pPr>
            <w:r>
              <w:rPr>
                <w:sz w:val="18"/>
              </w:rPr>
              <w:t>92211</w:t>
            </w:r>
          </w:p>
        </w:tc>
        <w:tc>
          <w:tcPr>
            <w:tcW w:w="3180" w:type="dxa"/>
            <w:tcMar>
              <w:top w:w="0" w:type="dxa"/>
              <w:bottom w:w="0" w:type="dxa"/>
            </w:tcMar>
            <w:vAlign w:val="center"/>
          </w:tcPr>
          <w:p w14:paraId="33B23A05" w14:textId="77777777" w:rsidR="00B45C93" w:rsidRDefault="003700D2">
            <w:pPr>
              <w:keepNext/>
              <w:keepLines/>
              <w:spacing w:after="0" w:line="240" w:lineRule="auto"/>
            </w:pPr>
            <w:r>
              <w:rPr>
                <w:sz w:val="18"/>
              </w:rPr>
              <w:t>Višak prihoda poslovanja - preneseni</w:t>
            </w:r>
          </w:p>
        </w:tc>
        <w:tc>
          <w:tcPr>
            <w:tcW w:w="700" w:type="dxa"/>
            <w:tcMar>
              <w:top w:w="0" w:type="dxa"/>
              <w:bottom w:w="0" w:type="dxa"/>
            </w:tcMar>
            <w:vAlign w:val="center"/>
          </w:tcPr>
          <w:p w14:paraId="33B23A06" w14:textId="77777777" w:rsidR="00B45C93" w:rsidRDefault="003700D2">
            <w:pPr>
              <w:keepNext/>
              <w:keepLines/>
              <w:spacing w:after="0" w:line="240" w:lineRule="auto"/>
            </w:pPr>
            <w:r>
              <w:rPr>
                <w:sz w:val="18"/>
              </w:rPr>
              <w:t>92211</w:t>
            </w:r>
          </w:p>
        </w:tc>
        <w:tc>
          <w:tcPr>
            <w:tcW w:w="1860" w:type="dxa"/>
            <w:tcMar>
              <w:top w:w="0" w:type="dxa"/>
              <w:bottom w:w="0" w:type="dxa"/>
            </w:tcMar>
            <w:vAlign w:val="center"/>
          </w:tcPr>
          <w:p w14:paraId="33B23A07" w14:textId="77777777" w:rsidR="00B45C93" w:rsidRDefault="003700D2">
            <w:pPr>
              <w:keepNext/>
              <w:keepLines/>
              <w:spacing w:after="0" w:line="240" w:lineRule="auto"/>
              <w:jc w:val="right"/>
            </w:pPr>
            <w:r>
              <w:rPr>
                <w:sz w:val="18"/>
              </w:rPr>
              <w:t>31.061,14</w:t>
            </w:r>
          </w:p>
        </w:tc>
        <w:tc>
          <w:tcPr>
            <w:tcW w:w="1860" w:type="dxa"/>
            <w:tcMar>
              <w:top w:w="0" w:type="dxa"/>
              <w:bottom w:w="0" w:type="dxa"/>
            </w:tcMar>
            <w:vAlign w:val="center"/>
          </w:tcPr>
          <w:p w14:paraId="33B23A08" w14:textId="77777777" w:rsidR="00B45C93" w:rsidRDefault="003700D2">
            <w:pPr>
              <w:keepNext/>
              <w:keepLines/>
              <w:spacing w:after="0" w:line="240" w:lineRule="auto"/>
              <w:jc w:val="right"/>
            </w:pPr>
            <w:r>
              <w:rPr>
                <w:sz w:val="18"/>
              </w:rPr>
              <w:t>14.490,64</w:t>
            </w:r>
          </w:p>
        </w:tc>
        <w:tc>
          <w:tcPr>
            <w:tcW w:w="700" w:type="dxa"/>
            <w:tcMar>
              <w:top w:w="0" w:type="dxa"/>
              <w:bottom w:w="0" w:type="dxa"/>
            </w:tcMar>
            <w:vAlign w:val="center"/>
          </w:tcPr>
          <w:p w14:paraId="33B23A09" w14:textId="77777777" w:rsidR="00B45C93" w:rsidRDefault="003700D2">
            <w:pPr>
              <w:keepNext/>
              <w:keepLines/>
              <w:spacing w:after="0" w:line="240" w:lineRule="auto"/>
              <w:jc w:val="right"/>
            </w:pPr>
            <w:r>
              <w:rPr>
                <w:sz w:val="18"/>
              </w:rPr>
              <w:t>46,7</w:t>
            </w:r>
          </w:p>
        </w:tc>
      </w:tr>
    </w:tbl>
    <w:p w14:paraId="33B23A0B" w14:textId="77777777" w:rsidR="00B45C93" w:rsidRDefault="00B45C93">
      <w:pPr>
        <w:spacing w:after="0"/>
      </w:pPr>
    </w:p>
    <w:p w14:paraId="33B23A0C" w14:textId="77777777" w:rsidR="00B45C93" w:rsidRDefault="003700D2">
      <w:r>
        <w:t xml:space="preserve">92211/ višak prihoda poslovanja-preneseni bilježi indeks 46,70. IKA je neprofitna ustanova u kulturi, te navedeni iznos ne predstavlja stvarni prihod IKA-e. Navedena svota datira  još od osnivačkog pologa osnivanja IKA-e. Temeljem Godišnjeg izvještaja o provedbi višegodišnjeg plana uravnoteženja 2024. IKA-e- Istarske kulturne agencije- Agenzia </w:t>
      </w:r>
      <w:proofErr w:type="spellStart"/>
      <w:r>
        <w:t>culturale</w:t>
      </w:r>
      <w:proofErr w:type="spellEnd"/>
      <w:r>
        <w:t xml:space="preserve"> </w:t>
      </w:r>
      <w:proofErr w:type="spellStart"/>
      <w:r>
        <w:t>Istriana</w:t>
      </w:r>
      <w:proofErr w:type="spellEnd"/>
      <w:r>
        <w:t xml:space="preserve"> za 2024. je planiran utrošak viška poslovanja tijekom 2025. godine  što je i ostvareno. </w:t>
      </w:r>
    </w:p>
    <w:p w14:paraId="33B23A0D" w14:textId="77777777" w:rsidR="00B45C93" w:rsidRDefault="00B45C93"/>
    <w:p w14:paraId="33B23A0E" w14:textId="77777777" w:rsidR="00B45C93" w:rsidRDefault="003700D2">
      <w:pPr>
        <w:keepNext/>
        <w:spacing w:line="240" w:lineRule="auto"/>
        <w:jc w:val="center"/>
      </w:pPr>
      <w:r>
        <w:rPr>
          <w:sz w:val="28"/>
        </w:rPr>
        <w:t>Bilješka 19.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A15" w14:textId="77777777">
        <w:trPr>
          <w:cantSplit/>
        </w:trPr>
        <w:tc>
          <w:tcPr>
            <w:tcW w:w="700" w:type="dxa"/>
            <w:shd w:val="clear" w:color="auto" w:fill="E7F0F9"/>
            <w:tcMar>
              <w:top w:w="0" w:type="dxa"/>
              <w:bottom w:w="0" w:type="dxa"/>
            </w:tcMar>
            <w:vAlign w:val="center"/>
          </w:tcPr>
          <w:p w14:paraId="33B23A0F"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A10"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A11"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A12"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A13"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A14" w14:textId="77777777" w:rsidR="00B45C93" w:rsidRDefault="003700D2">
            <w:pPr>
              <w:keepNext/>
              <w:keepLines/>
              <w:spacing w:after="0" w:line="240" w:lineRule="auto"/>
              <w:jc w:val="center"/>
            </w:pPr>
            <w:r>
              <w:rPr>
                <w:b/>
                <w:sz w:val="18"/>
              </w:rPr>
              <w:t>Indeks (%)</w:t>
            </w:r>
          </w:p>
        </w:tc>
      </w:tr>
      <w:tr w:rsidR="00B45C93" w14:paraId="33B23A1C" w14:textId="77777777">
        <w:trPr>
          <w:cantSplit/>
          <w:trHeight w:val="560"/>
        </w:trPr>
        <w:tc>
          <w:tcPr>
            <w:tcW w:w="700" w:type="dxa"/>
            <w:tcMar>
              <w:top w:w="0" w:type="dxa"/>
              <w:bottom w:w="0" w:type="dxa"/>
            </w:tcMar>
            <w:vAlign w:val="center"/>
          </w:tcPr>
          <w:p w14:paraId="33B23A16" w14:textId="77777777" w:rsidR="00B45C93" w:rsidRDefault="003700D2">
            <w:pPr>
              <w:keepNext/>
              <w:keepLines/>
              <w:spacing w:after="0" w:line="240" w:lineRule="auto"/>
            </w:pPr>
            <w:r>
              <w:rPr>
                <w:sz w:val="18"/>
              </w:rPr>
              <w:t>4</w:t>
            </w:r>
          </w:p>
        </w:tc>
        <w:tc>
          <w:tcPr>
            <w:tcW w:w="3180" w:type="dxa"/>
            <w:tcMar>
              <w:top w:w="0" w:type="dxa"/>
              <w:bottom w:w="0" w:type="dxa"/>
            </w:tcMar>
            <w:vAlign w:val="center"/>
          </w:tcPr>
          <w:p w14:paraId="33B23A17" w14:textId="77777777" w:rsidR="00B45C93" w:rsidRDefault="003700D2">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33B23A18" w14:textId="77777777" w:rsidR="00B45C93" w:rsidRDefault="003700D2">
            <w:pPr>
              <w:keepNext/>
              <w:keepLines/>
              <w:spacing w:after="0" w:line="240" w:lineRule="auto"/>
            </w:pPr>
            <w:r>
              <w:rPr>
                <w:sz w:val="18"/>
              </w:rPr>
              <w:t>4</w:t>
            </w:r>
          </w:p>
        </w:tc>
        <w:tc>
          <w:tcPr>
            <w:tcW w:w="1860" w:type="dxa"/>
            <w:tcMar>
              <w:top w:w="0" w:type="dxa"/>
              <w:bottom w:w="0" w:type="dxa"/>
            </w:tcMar>
            <w:vAlign w:val="center"/>
          </w:tcPr>
          <w:p w14:paraId="33B23A19" w14:textId="77777777" w:rsidR="00B45C93" w:rsidRDefault="003700D2">
            <w:pPr>
              <w:keepNext/>
              <w:keepLines/>
              <w:spacing w:after="0" w:line="240" w:lineRule="auto"/>
              <w:jc w:val="right"/>
            </w:pPr>
            <w:r>
              <w:rPr>
                <w:sz w:val="18"/>
              </w:rPr>
              <w:t>1.769,19</w:t>
            </w:r>
          </w:p>
        </w:tc>
        <w:tc>
          <w:tcPr>
            <w:tcW w:w="1860" w:type="dxa"/>
            <w:tcMar>
              <w:top w:w="0" w:type="dxa"/>
              <w:bottom w:w="0" w:type="dxa"/>
            </w:tcMar>
            <w:vAlign w:val="center"/>
          </w:tcPr>
          <w:p w14:paraId="33B23A1A" w14:textId="77777777" w:rsidR="00B45C93" w:rsidRDefault="003700D2">
            <w:pPr>
              <w:keepNext/>
              <w:keepLines/>
              <w:spacing w:after="0" w:line="240" w:lineRule="auto"/>
              <w:jc w:val="right"/>
            </w:pPr>
            <w:r>
              <w:rPr>
                <w:sz w:val="18"/>
              </w:rPr>
              <w:t>6.496,02</w:t>
            </w:r>
          </w:p>
        </w:tc>
        <w:tc>
          <w:tcPr>
            <w:tcW w:w="700" w:type="dxa"/>
            <w:tcMar>
              <w:top w:w="0" w:type="dxa"/>
              <w:bottom w:w="0" w:type="dxa"/>
            </w:tcMar>
            <w:vAlign w:val="center"/>
          </w:tcPr>
          <w:p w14:paraId="33B23A1B" w14:textId="77777777" w:rsidR="00B45C93" w:rsidRDefault="003700D2">
            <w:pPr>
              <w:keepNext/>
              <w:keepLines/>
              <w:spacing w:after="0" w:line="240" w:lineRule="auto"/>
              <w:jc w:val="right"/>
            </w:pPr>
            <w:r>
              <w:rPr>
                <w:sz w:val="18"/>
              </w:rPr>
              <w:t>367,2</w:t>
            </w:r>
          </w:p>
        </w:tc>
      </w:tr>
    </w:tbl>
    <w:p w14:paraId="33B23A1D" w14:textId="77777777" w:rsidR="00B45C93" w:rsidRDefault="00B45C93">
      <w:pPr>
        <w:spacing w:after="0"/>
      </w:pPr>
    </w:p>
    <w:p w14:paraId="33B23A1E" w14:textId="77777777" w:rsidR="00B45C93" w:rsidRDefault="003700D2">
      <w:r>
        <w:t>4/ rashodi za nabavu nefinancijske imovine iznose 6.496,20 eur -indeks povećanja 367,20- zbog nabavke računalne opreme te dva arhivska ormar (jedan za ured u Puli drugi za ured u Sv. Lovreču). Nabavljen je A3 printer/skener, pisač za novi ured u Sv- Lovreču, mali stolni skener, prijenosno računalo te novi mobilni aparat radi dotrajalosti postojećeg. </w:t>
      </w:r>
    </w:p>
    <w:p w14:paraId="33B23A1F" w14:textId="77777777" w:rsidR="00B45C93" w:rsidRDefault="00B45C93"/>
    <w:p w14:paraId="33B23A20" w14:textId="77777777" w:rsidR="00B45C93" w:rsidRDefault="003700D2">
      <w:pPr>
        <w:keepNext/>
        <w:spacing w:line="240" w:lineRule="auto"/>
        <w:jc w:val="center"/>
      </w:pPr>
      <w:r>
        <w:rPr>
          <w:sz w:val="28"/>
        </w:rPr>
        <w:t>Bilješka 20.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A27" w14:textId="77777777">
        <w:trPr>
          <w:cantSplit/>
        </w:trPr>
        <w:tc>
          <w:tcPr>
            <w:tcW w:w="700" w:type="dxa"/>
            <w:shd w:val="clear" w:color="auto" w:fill="E7F0F9"/>
            <w:tcMar>
              <w:top w:w="0" w:type="dxa"/>
              <w:bottom w:w="0" w:type="dxa"/>
            </w:tcMar>
            <w:vAlign w:val="center"/>
          </w:tcPr>
          <w:p w14:paraId="33B23A21"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A22"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A23"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A24"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A25"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A26" w14:textId="77777777" w:rsidR="00B45C93" w:rsidRDefault="003700D2">
            <w:pPr>
              <w:keepNext/>
              <w:keepLines/>
              <w:spacing w:after="0" w:line="240" w:lineRule="auto"/>
              <w:jc w:val="center"/>
            </w:pPr>
            <w:r>
              <w:rPr>
                <w:b/>
                <w:sz w:val="18"/>
              </w:rPr>
              <w:t>Indeks (%)</w:t>
            </w:r>
          </w:p>
        </w:tc>
      </w:tr>
      <w:tr w:rsidR="00B45C93" w14:paraId="33B23A2E" w14:textId="77777777">
        <w:trPr>
          <w:cantSplit/>
          <w:trHeight w:val="560"/>
        </w:trPr>
        <w:tc>
          <w:tcPr>
            <w:tcW w:w="700" w:type="dxa"/>
            <w:tcMar>
              <w:top w:w="0" w:type="dxa"/>
              <w:bottom w:w="0" w:type="dxa"/>
            </w:tcMar>
            <w:vAlign w:val="center"/>
          </w:tcPr>
          <w:p w14:paraId="33B23A28" w14:textId="77777777" w:rsidR="00B45C93" w:rsidRDefault="003700D2">
            <w:pPr>
              <w:keepNext/>
              <w:keepLines/>
              <w:spacing w:after="0" w:line="240" w:lineRule="auto"/>
            </w:pPr>
            <w:r>
              <w:rPr>
                <w:sz w:val="18"/>
              </w:rPr>
              <w:t>42</w:t>
            </w:r>
          </w:p>
        </w:tc>
        <w:tc>
          <w:tcPr>
            <w:tcW w:w="3180" w:type="dxa"/>
            <w:tcMar>
              <w:top w:w="0" w:type="dxa"/>
              <w:bottom w:w="0" w:type="dxa"/>
            </w:tcMar>
            <w:vAlign w:val="center"/>
          </w:tcPr>
          <w:p w14:paraId="33B23A29" w14:textId="77777777" w:rsidR="00B45C93" w:rsidRDefault="003700D2">
            <w:pPr>
              <w:keepNext/>
              <w:keepLines/>
              <w:spacing w:after="0" w:line="240" w:lineRule="auto"/>
            </w:pPr>
            <w:r>
              <w:rPr>
                <w:sz w:val="18"/>
              </w:rPr>
              <w:t>Rashodi za nabavu proizvedene dugotrajne imovine (šifre 421+422+423+424+425+426)</w:t>
            </w:r>
          </w:p>
        </w:tc>
        <w:tc>
          <w:tcPr>
            <w:tcW w:w="700" w:type="dxa"/>
            <w:tcMar>
              <w:top w:w="0" w:type="dxa"/>
              <w:bottom w:w="0" w:type="dxa"/>
            </w:tcMar>
            <w:vAlign w:val="center"/>
          </w:tcPr>
          <w:p w14:paraId="33B23A2A" w14:textId="77777777" w:rsidR="00B45C93" w:rsidRDefault="003700D2">
            <w:pPr>
              <w:keepNext/>
              <w:keepLines/>
              <w:spacing w:after="0" w:line="240" w:lineRule="auto"/>
            </w:pPr>
            <w:r>
              <w:rPr>
                <w:sz w:val="18"/>
              </w:rPr>
              <w:t>42</w:t>
            </w:r>
          </w:p>
        </w:tc>
        <w:tc>
          <w:tcPr>
            <w:tcW w:w="1860" w:type="dxa"/>
            <w:tcMar>
              <w:top w:w="0" w:type="dxa"/>
              <w:bottom w:w="0" w:type="dxa"/>
            </w:tcMar>
            <w:vAlign w:val="center"/>
          </w:tcPr>
          <w:p w14:paraId="33B23A2B" w14:textId="77777777" w:rsidR="00B45C93" w:rsidRDefault="003700D2">
            <w:pPr>
              <w:keepNext/>
              <w:keepLines/>
              <w:spacing w:after="0" w:line="240" w:lineRule="auto"/>
              <w:jc w:val="right"/>
            </w:pPr>
            <w:r>
              <w:rPr>
                <w:sz w:val="18"/>
              </w:rPr>
              <w:t>1.769,19</w:t>
            </w:r>
          </w:p>
        </w:tc>
        <w:tc>
          <w:tcPr>
            <w:tcW w:w="1860" w:type="dxa"/>
            <w:tcMar>
              <w:top w:w="0" w:type="dxa"/>
              <w:bottom w:w="0" w:type="dxa"/>
            </w:tcMar>
            <w:vAlign w:val="center"/>
          </w:tcPr>
          <w:p w14:paraId="33B23A2C" w14:textId="77777777" w:rsidR="00B45C93" w:rsidRDefault="003700D2">
            <w:pPr>
              <w:keepNext/>
              <w:keepLines/>
              <w:spacing w:after="0" w:line="240" w:lineRule="auto"/>
              <w:jc w:val="right"/>
            </w:pPr>
            <w:r>
              <w:rPr>
                <w:sz w:val="18"/>
              </w:rPr>
              <w:t>6.496,02</w:t>
            </w:r>
          </w:p>
        </w:tc>
        <w:tc>
          <w:tcPr>
            <w:tcW w:w="700" w:type="dxa"/>
            <w:tcMar>
              <w:top w:w="0" w:type="dxa"/>
              <w:bottom w:w="0" w:type="dxa"/>
            </w:tcMar>
            <w:vAlign w:val="center"/>
          </w:tcPr>
          <w:p w14:paraId="33B23A2D" w14:textId="77777777" w:rsidR="00B45C93" w:rsidRDefault="003700D2">
            <w:pPr>
              <w:keepNext/>
              <w:keepLines/>
              <w:spacing w:after="0" w:line="240" w:lineRule="auto"/>
              <w:jc w:val="right"/>
            </w:pPr>
            <w:r>
              <w:rPr>
                <w:sz w:val="18"/>
              </w:rPr>
              <w:t>367,2</w:t>
            </w:r>
          </w:p>
        </w:tc>
      </w:tr>
    </w:tbl>
    <w:p w14:paraId="33B23A2F" w14:textId="77777777" w:rsidR="00B45C93" w:rsidRDefault="00B45C93">
      <w:pPr>
        <w:spacing w:after="0"/>
      </w:pPr>
    </w:p>
    <w:p w14:paraId="33B23A30" w14:textId="77777777" w:rsidR="00B45C93" w:rsidRDefault="003700D2">
      <w:r>
        <w:t>4/ rashodi za nabavu nefinancijske imovine iznose 6.496,20 eur -indeks povećanja 367,20- zbog nabavke računalne opreme te dva arhivska ormar (jedan za ured u Puli drugi za ured u Sv. Lovreču). Nabavljen je A3 printer/skener, pisač za novi ured u Sv- Lovreču, mali stolni skener, prijenosno računalo te novi mobilni aparat radi dotrajalosti postojećeg. </w:t>
      </w:r>
    </w:p>
    <w:p w14:paraId="33B23A31" w14:textId="77777777" w:rsidR="00B45C93" w:rsidRDefault="00B45C93"/>
    <w:p w14:paraId="33B23A32" w14:textId="77777777" w:rsidR="00B45C93" w:rsidRDefault="003700D2">
      <w:pPr>
        <w:keepNext/>
        <w:spacing w:line="240" w:lineRule="auto"/>
        <w:jc w:val="center"/>
      </w:pPr>
      <w:r>
        <w:rPr>
          <w:sz w:val="28"/>
        </w:rPr>
        <w:t>Bilješka 21.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A39" w14:textId="77777777">
        <w:trPr>
          <w:cantSplit/>
        </w:trPr>
        <w:tc>
          <w:tcPr>
            <w:tcW w:w="700" w:type="dxa"/>
            <w:shd w:val="clear" w:color="auto" w:fill="E7F0F9"/>
            <w:tcMar>
              <w:top w:w="0" w:type="dxa"/>
              <w:bottom w:w="0" w:type="dxa"/>
            </w:tcMar>
            <w:vAlign w:val="center"/>
          </w:tcPr>
          <w:p w14:paraId="33B23A33"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A34"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A35"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A36"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A37"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A38" w14:textId="77777777" w:rsidR="00B45C93" w:rsidRDefault="003700D2">
            <w:pPr>
              <w:keepNext/>
              <w:keepLines/>
              <w:spacing w:after="0" w:line="240" w:lineRule="auto"/>
              <w:jc w:val="center"/>
            </w:pPr>
            <w:r>
              <w:rPr>
                <w:b/>
                <w:sz w:val="18"/>
              </w:rPr>
              <w:t>Indeks (%)</w:t>
            </w:r>
          </w:p>
        </w:tc>
      </w:tr>
      <w:tr w:rsidR="00B45C93" w14:paraId="33B23A40" w14:textId="77777777">
        <w:trPr>
          <w:cantSplit/>
          <w:trHeight w:val="560"/>
        </w:trPr>
        <w:tc>
          <w:tcPr>
            <w:tcW w:w="700" w:type="dxa"/>
            <w:tcMar>
              <w:top w:w="0" w:type="dxa"/>
              <w:bottom w:w="0" w:type="dxa"/>
            </w:tcMar>
            <w:vAlign w:val="center"/>
          </w:tcPr>
          <w:p w14:paraId="33B23A3A" w14:textId="77777777" w:rsidR="00B45C93" w:rsidRDefault="00B45C93">
            <w:pPr>
              <w:keepNext/>
              <w:keepLines/>
              <w:spacing w:after="0" w:line="240" w:lineRule="auto"/>
            </w:pPr>
          </w:p>
        </w:tc>
        <w:tc>
          <w:tcPr>
            <w:tcW w:w="3180" w:type="dxa"/>
            <w:tcMar>
              <w:top w:w="0" w:type="dxa"/>
              <w:bottom w:w="0" w:type="dxa"/>
            </w:tcMar>
            <w:vAlign w:val="center"/>
          </w:tcPr>
          <w:p w14:paraId="33B23A3B" w14:textId="77777777" w:rsidR="00B45C93" w:rsidRDefault="003700D2">
            <w:pPr>
              <w:keepNext/>
              <w:keepLines/>
              <w:spacing w:after="0" w:line="240" w:lineRule="auto"/>
            </w:pPr>
            <w:r>
              <w:rPr>
                <w:sz w:val="18"/>
              </w:rPr>
              <w:t>UKUPNI PRIHODI (šifre 6+7)</w:t>
            </w:r>
          </w:p>
        </w:tc>
        <w:tc>
          <w:tcPr>
            <w:tcW w:w="700" w:type="dxa"/>
            <w:tcMar>
              <w:top w:w="0" w:type="dxa"/>
              <w:bottom w:w="0" w:type="dxa"/>
            </w:tcMar>
            <w:vAlign w:val="center"/>
          </w:tcPr>
          <w:p w14:paraId="33B23A3C" w14:textId="77777777" w:rsidR="00B45C93" w:rsidRDefault="003700D2">
            <w:pPr>
              <w:keepNext/>
              <w:keepLines/>
              <w:spacing w:after="0" w:line="240" w:lineRule="auto"/>
            </w:pPr>
            <w:r>
              <w:rPr>
                <w:sz w:val="18"/>
              </w:rPr>
              <w:t>X067</w:t>
            </w:r>
          </w:p>
        </w:tc>
        <w:tc>
          <w:tcPr>
            <w:tcW w:w="1860" w:type="dxa"/>
            <w:tcMar>
              <w:top w:w="0" w:type="dxa"/>
              <w:bottom w:w="0" w:type="dxa"/>
            </w:tcMar>
            <w:vAlign w:val="center"/>
          </w:tcPr>
          <w:p w14:paraId="33B23A3D" w14:textId="77777777" w:rsidR="00B45C93" w:rsidRDefault="003700D2">
            <w:pPr>
              <w:keepNext/>
              <w:keepLines/>
              <w:spacing w:after="0" w:line="240" w:lineRule="auto"/>
              <w:jc w:val="right"/>
            </w:pPr>
            <w:r>
              <w:rPr>
                <w:sz w:val="18"/>
              </w:rPr>
              <w:t>165.841,51</w:t>
            </w:r>
          </w:p>
        </w:tc>
        <w:tc>
          <w:tcPr>
            <w:tcW w:w="1860" w:type="dxa"/>
            <w:tcMar>
              <w:top w:w="0" w:type="dxa"/>
              <w:bottom w:w="0" w:type="dxa"/>
            </w:tcMar>
            <w:vAlign w:val="center"/>
          </w:tcPr>
          <w:p w14:paraId="33B23A3E" w14:textId="77777777" w:rsidR="00B45C93" w:rsidRDefault="003700D2">
            <w:pPr>
              <w:keepNext/>
              <w:keepLines/>
              <w:spacing w:after="0" w:line="240" w:lineRule="auto"/>
              <w:jc w:val="right"/>
            </w:pPr>
            <w:r>
              <w:rPr>
                <w:sz w:val="18"/>
              </w:rPr>
              <w:t>339.348,18</w:t>
            </w:r>
          </w:p>
        </w:tc>
        <w:tc>
          <w:tcPr>
            <w:tcW w:w="700" w:type="dxa"/>
            <w:tcMar>
              <w:top w:w="0" w:type="dxa"/>
              <w:bottom w:w="0" w:type="dxa"/>
            </w:tcMar>
            <w:vAlign w:val="center"/>
          </w:tcPr>
          <w:p w14:paraId="33B23A3F" w14:textId="77777777" w:rsidR="00B45C93" w:rsidRDefault="003700D2">
            <w:pPr>
              <w:keepNext/>
              <w:keepLines/>
              <w:spacing w:after="0" w:line="240" w:lineRule="auto"/>
              <w:jc w:val="right"/>
            </w:pPr>
            <w:r>
              <w:rPr>
                <w:sz w:val="18"/>
              </w:rPr>
              <w:t>204,6</w:t>
            </w:r>
          </w:p>
        </w:tc>
      </w:tr>
    </w:tbl>
    <w:p w14:paraId="33B23A41" w14:textId="77777777" w:rsidR="00B45C93" w:rsidRDefault="00B45C93">
      <w:pPr>
        <w:spacing w:after="0"/>
      </w:pPr>
    </w:p>
    <w:p w14:paraId="33B23A42" w14:textId="77777777" w:rsidR="00B45C93" w:rsidRDefault="003700D2">
      <w:r>
        <w:lastRenderedPageBreak/>
        <w:t>Ukupni prihodi poslovanja ostvareni su u iznosu od 339.348,18 eur, što predstavlja nominalno povećanje od 204,60 u odnosu na isto razdoblje prošle godine. Uslijed povećanja broja zaposlenih, te povećavanja osnovica plaće sukladno izmjenama Kolektivnog ugovora. Zaposlene su dvije djelatnice na puno radno vrijeme na neodređeno (tajnica) i na određeno (voditeljica projekata). Zbog svega navedenog iznos sredstava koji nam je osigurao osnivač su povećane sukladno broju zaposlenika i davanjima koja iz navedenog proizlaze.</w:t>
      </w:r>
    </w:p>
    <w:p w14:paraId="33B23A43" w14:textId="77777777" w:rsidR="00B45C93" w:rsidRDefault="00B45C93"/>
    <w:p w14:paraId="33B23A44" w14:textId="77777777" w:rsidR="00B45C93" w:rsidRDefault="003700D2">
      <w:pPr>
        <w:keepNext/>
        <w:spacing w:line="240" w:lineRule="auto"/>
        <w:jc w:val="center"/>
      </w:pPr>
      <w:r>
        <w:rPr>
          <w:sz w:val="28"/>
        </w:rPr>
        <w:t>Bilješka 22.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A4B" w14:textId="77777777">
        <w:trPr>
          <w:cantSplit/>
        </w:trPr>
        <w:tc>
          <w:tcPr>
            <w:tcW w:w="700" w:type="dxa"/>
            <w:shd w:val="clear" w:color="auto" w:fill="E7F0F9"/>
            <w:tcMar>
              <w:top w:w="0" w:type="dxa"/>
              <w:bottom w:w="0" w:type="dxa"/>
            </w:tcMar>
            <w:vAlign w:val="center"/>
          </w:tcPr>
          <w:p w14:paraId="33B23A45"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A46"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A47"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A48"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A49"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A4A" w14:textId="77777777" w:rsidR="00B45C93" w:rsidRDefault="003700D2">
            <w:pPr>
              <w:keepNext/>
              <w:keepLines/>
              <w:spacing w:after="0" w:line="240" w:lineRule="auto"/>
              <w:jc w:val="center"/>
            </w:pPr>
            <w:r>
              <w:rPr>
                <w:b/>
                <w:sz w:val="18"/>
              </w:rPr>
              <w:t>Indeks (%)</w:t>
            </w:r>
          </w:p>
        </w:tc>
      </w:tr>
      <w:tr w:rsidR="00B45C93" w14:paraId="33B23A52" w14:textId="77777777">
        <w:trPr>
          <w:cantSplit/>
          <w:trHeight w:val="560"/>
        </w:trPr>
        <w:tc>
          <w:tcPr>
            <w:tcW w:w="700" w:type="dxa"/>
            <w:tcMar>
              <w:top w:w="0" w:type="dxa"/>
              <w:bottom w:w="0" w:type="dxa"/>
            </w:tcMar>
            <w:vAlign w:val="center"/>
          </w:tcPr>
          <w:p w14:paraId="33B23A4C" w14:textId="77777777" w:rsidR="00B45C93" w:rsidRDefault="00B45C93">
            <w:pPr>
              <w:keepNext/>
              <w:keepLines/>
              <w:spacing w:after="0" w:line="240" w:lineRule="auto"/>
            </w:pPr>
          </w:p>
        </w:tc>
        <w:tc>
          <w:tcPr>
            <w:tcW w:w="3180" w:type="dxa"/>
            <w:tcMar>
              <w:top w:w="0" w:type="dxa"/>
              <w:bottom w:w="0" w:type="dxa"/>
            </w:tcMar>
            <w:vAlign w:val="center"/>
          </w:tcPr>
          <w:p w14:paraId="33B23A4D" w14:textId="77777777" w:rsidR="00B45C93" w:rsidRDefault="003700D2">
            <w:pPr>
              <w:keepNext/>
              <w:keepLines/>
              <w:spacing w:after="0" w:line="240" w:lineRule="auto"/>
            </w:pPr>
            <w:r>
              <w:rPr>
                <w:sz w:val="18"/>
              </w:rPr>
              <w:t>UKUPNI RASHODI (šifre Z005+4)</w:t>
            </w:r>
          </w:p>
        </w:tc>
        <w:tc>
          <w:tcPr>
            <w:tcW w:w="700" w:type="dxa"/>
            <w:tcMar>
              <w:top w:w="0" w:type="dxa"/>
              <w:bottom w:w="0" w:type="dxa"/>
            </w:tcMar>
            <w:vAlign w:val="center"/>
          </w:tcPr>
          <w:p w14:paraId="33B23A4E" w14:textId="77777777" w:rsidR="00B45C93" w:rsidRDefault="003700D2">
            <w:pPr>
              <w:keepNext/>
              <w:keepLines/>
              <w:spacing w:after="0" w:line="240" w:lineRule="auto"/>
            </w:pPr>
            <w:r>
              <w:rPr>
                <w:sz w:val="18"/>
              </w:rPr>
              <w:t>Y034</w:t>
            </w:r>
          </w:p>
        </w:tc>
        <w:tc>
          <w:tcPr>
            <w:tcW w:w="1860" w:type="dxa"/>
            <w:tcMar>
              <w:top w:w="0" w:type="dxa"/>
              <w:bottom w:w="0" w:type="dxa"/>
            </w:tcMar>
            <w:vAlign w:val="center"/>
          </w:tcPr>
          <w:p w14:paraId="33B23A4F" w14:textId="77777777" w:rsidR="00B45C93" w:rsidRDefault="003700D2">
            <w:pPr>
              <w:keepNext/>
              <w:keepLines/>
              <w:spacing w:after="0" w:line="240" w:lineRule="auto"/>
              <w:jc w:val="right"/>
            </w:pPr>
            <w:r>
              <w:rPr>
                <w:sz w:val="18"/>
              </w:rPr>
              <w:t>178.500,99</w:t>
            </w:r>
          </w:p>
        </w:tc>
        <w:tc>
          <w:tcPr>
            <w:tcW w:w="1860" w:type="dxa"/>
            <w:tcMar>
              <w:top w:w="0" w:type="dxa"/>
              <w:bottom w:w="0" w:type="dxa"/>
            </w:tcMar>
            <w:vAlign w:val="center"/>
          </w:tcPr>
          <w:p w14:paraId="33B23A50" w14:textId="77777777" w:rsidR="00B45C93" w:rsidRDefault="003700D2">
            <w:pPr>
              <w:keepNext/>
              <w:keepLines/>
              <w:spacing w:after="0" w:line="240" w:lineRule="auto"/>
              <w:jc w:val="right"/>
            </w:pPr>
            <w:r>
              <w:rPr>
                <w:sz w:val="18"/>
              </w:rPr>
              <w:t>294.166,72</w:t>
            </w:r>
          </w:p>
        </w:tc>
        <w:tc>
          <w:tcPr>
            <w:tcW w:w="700" w:type="dxa"/>
            <w:tcMar>
              <w:top w:w="0" w:type="dxa"/>
              <w:bottom w:w="0" w:type="dxa"/>
            </w:tcMar>
            <w:vAlign w:val="center"/>
          </w:tcPr>
          <w:p w14:paraId="33B23A51" w14:textId="77777777" w:rsidR="00B45C93" w:rsidRDefault="003700D2">
            <w:pPr>
              <w:keepNext/>
              <w:keepLines/>
              <w:spacing w:after="0" w:line="240" w:lineRule="auto"/>
              <w:jc w:val="right"/>
            </w:pPr>
            <w:r>
              <w:rPr>
                <w:sz w:val="18"/>
              </w:rPr>
              <w:t>164,8</w:t>
            </w:r>
          </w:p>
        </w:tc>
      </w:tr>
    </w:tbl>
    <w:p w14:paraId="33B23A53" w14:textId="77777777" w:rsidR="00B45C93" w:rsidRDefault="00B45C93">
      <w:pPr>
        <w:spacing w:after="0"/>
      </w:pPr>
    </w:p>
    <w:p w14:paraId="33B23A54" w14:textId="77777777" w:rsidR="00B45C93" w:rsidRDefault="003700D2">
      <w:r>
        <w:t>Ukupni rashodi  u 2025. godini iznose 294.166,72 eur te bilježe porast u odnosu na 2024. godinu u iznosu od 64,80.</w:t>
      </w:r>
    </w:p>
    <w:p w14:paraId="33B23A55" w14:textId="77777777" w:rsidR="00B45C93" w:rsidRDefault="00B45C93"/>
    <w:p w14:paraId="33B23A56" w14:textId="77777777" w:rsidR="00B45C93" w:rsidRDefault="003700D2">
      <w:pPr>
        <w:keepNext/>
        <w:spacing w:line="240" w:lineRule="auto"/>
        <w:jc w:val="center"/>
      </w:pPr>
      <w:r>
        <w:rPr>
          <w:sz w:val="28"/>
        </w:rPr>
        <w:t>Bilješka 23.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A5D" w14:textId="77777777">
        <w:trPr>
          <w:cantSplit/>
        </w:trPr>
        <w:tc>
          <w:tcPr>
            <w:tcW w:w="700" w:type="dxa"/>
            <w:shd w:val="clear" w:color="auto" w:fill="E7F0F9"/>
            <w:tcMar>
              <w:top w:w="0" w:type="dxa"/>
              <w:bottom w:w="0" w:type="dxa"/>
            </w:tcMar>
            <w:vAlign w:val="center"/>
          </w:tcPr>
          <w:p w14:paraId="33B23A57"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A58"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A59"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A5A"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A5B"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A5C" w14:textId="77777777" w:rsidR="00B45C93" w:rsidRDefault="003700D2">
            <w:pPr>
              <w:keepNext/>
              <w:keepLines/>
              <w:spacing w:after="0" w:line="240" w:lineRule="auto"/>
              <w:jc w:val="center"/>
            </w:pPr>
            <w:r>
              <w:rPr>
                <w:b/>
                <w:sz w:val="18"/>
              </w:rPr>
              <w:t>Indeks (%)</w:t>
            </w:r>
          </w:p>
        </w:tc>
      </w:tr>
      <w:tr w:rsidR="00B45C93" w14:paraId="33B23A64" w14:textId="77777777">
        <w:trPr>
          <w:cantSplit/>
          <w:trHeight w:val="560"/>
        </w:trPr>
        <w:tc>
          <w:tcPr>
            <w:tcW w:w="700" w:type="dxa"/>
            <w:tcMar>
              <w:top w:w="0" w:type="dxa"/>
              <w:bottom w:w="0" w:type="dxa"/>
            </w:tcMar>
            <w:vAlign w:val="center"/>
          </w:tcPr>
          <w:p w14:paraId="33B23A5E" w14:textId="77777777" w:rsidR="00B45C93" w:rsidRDefault="003700D2">
            <w:pPr>
              <w:keepNext/>
              <w:keepLines/>
              <w:spacing w:after="0" w:line="240" w:lineRule="auto"/>
            </w:pPr>
            <w:r>
              <w:rPr>
                <w:sz w:val="18"/>
              </w:rPr>
              <w:t>9221x, 9222x</w:t>
            </w:r>
          </w:p>
        </w:tc>
        <w:tc>
          <w:tcPr>
            <w:tcW w:w="3180" w:type="dxa"/>
            <w:tcMar>
              <w:top w:w="0" w:type="dxa"/>
              <w:bottom w:w="0" w:type="dxa"/>
            </w:tcMar>
            <w:vAlign w:val="center"/>
          </w:tcPr>
          <w:p w14:paraId="33B23A5F" w14:textId="77777777" w:rsidR="00B45C93" w:rsidRDefault="003700D2">
            <w:pPr>
              <w:keepNext/>
              <w:keepLines/>
              <w:spacing w:after="0" w:line="240" w:lineRule="auto"/>
            </w:pPr>
            <w:r>
              <w:rPr>
                <w:sz w:val="18"/>
              </w:rPr>
              <w:t>Višak prihoda - preneseni (šifre 92211+92212-92221-92222)</w:t>
            </w:r>
          </w:p>
        </w:tc>
        <w:tc>
          <w:tcPr>
            <w:tcW w:w="700" w:type="dxa"/>
            <w:tcMar>
              <w:top w:w="0" w:type="dxa"/>
              <w:bottom w:w="0" w:type="dxa"/>
            </w:tcMar>
            <w:vAlign w:val="center"/>
          </w:tcPr>
          <w:p w14:paraId="33B23A60" w14:textId="77777777" w:rsidR="00B45C93" w:rsidRDefault="003700D2">
            <w:pPr>
              <w:keepNext/>
              <w:keepLines/>
              <w:spacing w:after="0" w:line="240" w:lineRule="auto"/>
            </w:pPr>
            <w:r>
              <w:rPr>
                <w:sz w:val="18"/>
              </w:rPr>
              <w:t>9221x,9222x VP</w:t>
            </w:r>
          </w:p>
        </w:tc>
        <w:tc>
          <w:tcPr>
            <w:tcW w:w="1860" w:type="dxa"/>
            <w:tcMar>
              <w:top w:w="0" w:type="dxa"/>
              <w:bottom w:w="0" w:type="dxa"/>
            </w:tcMar>
            <w:vAlign w:val="center"/>
          </w:tcPr>
          <w:p w14:paraId="33B23A61" w14:textId="77777777" w:rsidR="00B45C93" w:rsidRDefault="003700D2">
            <w:pPr>
              <w:keepNext/>
              <w:keepLines/>
              <w:spacing w:after="0" w:line="240" w:lineRule="auto"/>
              <w:jc w:val="right"/>
            </w:pPr>
            <w:r>
              <w:rPr>
                <w:sz w:val="18"/>
              </w:rPr>
              <w:t>31.061,14</w:t>
            </w:r>
          </w:p>
        </w:tc>
        <w:tc>
          <w:tcPr>
            <w:tcW w:w="1860" w:type="dxa"/>
            <w:tcMar>
              <w:top w:w="0" w:type="dxa"/>
              <w:bottom w:w="0" w:type="dxa"/>
            </w:tcMar>
            <w:vAlign w:val="center"/>
          </w:tcPr>
          <w:p w14:paraId="33B23A62" w14:textId="77777777" w:rsidR="00B45C93" w:rsidRDefault="003700D2">
            <w:pPr>
              <w:keepNext/>
              <w:keepLines/>
              <w:spacing w:after="0" w:line="240" w:lineRule="auto"/>
              <w:jc w:val="right"/>
            </w:pPr>
            <w:r>
              <w:rPr>
                <w:sz w:val="18"/>
              </w:rPr>
              <w:t>14.490,64</w:t>
            </w:r>
          </w:p>
        </w:tc>
        <w:tc>
          <w:tcPr>
            <w:tcW w:w="700" w:type="dxa"/>
            <w:tcMar>
              <w:top w:w="0" w:type="dxa"/>
              <w:bottom w:w="0" w:type="dxa"/>
            </w:tcMar>
            <w:vAlign w:val="center"/>
          </w:tcPr>
          <w:p w14:paraId="33B23A63" w14:textId="77777777" w:rsidR="00B45C93" w:rsidRDefault="003700D2">
            <w:pPr>
              <w:keepNext/>
              <w:keepLines/>
              <w:spacing w:after="0" w:line="240" w:lineRule="auto"/>
              <w:jc w:val="right"/>
            </w:pPr>
            <w:r>
              <w:rPr>
                <w:sz w:val="18"/>
              </w:rPr>
              <w:t>46,7</w:t>
            </w:r>
          </w:p>
        </w:tc>
      </w:tr>
    </w:tbl>
    <w:p w14:paraId="33B23A65" w14:textId="77777777" w:rsidR="00B45C93" w:rsidRDefault="00B45C93">
      <w:pPr>
        <w:spacing w:after="0"/>
      </w:pPr>
    </w:p>
    <w:p w14:paraId="33B23A66" w14:textId="77777777" w:rsidR="00B45C93" w:rsidRDefault="003700D2">
      <w:r>
        <w:t xml:space="preserve">92211/ višak prihoda poslovanja-preneseni bilježi indeks 46,70. IKA je neprofitna ustanova u kulturi, te navedeni iznos ne predstavlja stvarni prihod IKA-e. Navedena svota datira  još od osnivačkog pologa osnivanja IKA-e. Temeljem Godišnjeg izvještaja o provedbi višegodišnjeg plana uravnoteženja 2024. IKA-e- Istarske kulturne agencije- Agenzia </w:t>
      </w:r>
      <w:proofErr w:type="spellStart"/>
      <w:r>
        <w:t>culturale</w:t>
      </w:r>
      <w:proofErr w:type="spellEnd"/>
      <w:r>
        <w:t xml:space="preserve"> </w:t>
      </w:r>
      <w:proofErr w:type="spellStart"/>
      <w:r>
        <w:t>Istriana</w:t>
      </w:r>
      <w:proofErr w:type="spellEnd"/>
      <w:r>
        <w:t xml:space="preserve"> za 2024. je planiran utrošak viška  poslovanja tijekom 2025. godine  što je i ostvareno u iznosu od 14.490,64 eur.</w:t>
      </w:r>
    </w:p>
    <w:p w14:paraId="33B23A67" w14:textId="77777777" w:rsidR="00B45C93" w:rsidRDefault="00B45C93"/>
    <w:p w14:paraId="33B23A68" w14:textId="77777777" w:rsidR="00B45C93" w:rsidRDefault="003700D2">
      <w:pPr>
        <w:keepNext/>
        <w:spacing w:line="240" w:lineRule="auto"/>
        <w:jc w:val="center"/>
      </w:pPr>
      <w:r>
        <w:rPr>
          <w:sz w:val="28"/>
        </w:rPr>
        <w:t>Bilješka 24.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A6F" w14:textId="77777777">
        <w:trPr>
          <w:cantSplit/>
        </w:trPr>
        <w:tc>
          <w:tcPr>
            <w:tcW w:w="700" w:type="dxa"/>
            <w:shd w:val="clear" w:color="auto" w:fill="E7F0F9"/>
            <w:tcMar>
              <w:top w:w="0" w:type="dxa"/>
              <w:bottom w:w="0" w:type="dxa"/>
            </w:tcMar>
            <w:vAlign w:val="center"/>
          </w:tcPr>
          <w:p w14:paraId="33B23A69"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A6A"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A6B"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A6C"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A6D"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A6E" w14:textId="77777777" w:rsidR="00B45C93" w:rsidRDefault="003700D2">
            <w:pPr>
              <w:keepNext/>
              <w:keepLines/>
              <w:spacing w:after="0" w:line="240" w:lineRule="auto"/>
              <w:jc w:val="center"/>
            </w:pPr>
            <w:r>
              <w:rPr>
                <w:b/>
                <w:sz w:val="18"/>
              </w:rPr>
              <w:t>Indeks (%)</w:t>
            </w:r>
          </w:p>
        </w:tc>
      </w:tr>
      <w:tr w:rsidR="00B45C93" w14:paraId="33B23A76" w14:textId="77777777">
        <w:trPr>
          <w:cantSplit/>
          <w:trHeight w:val="560"/>
        </w:trPr>
        <w:tc>
          <w:tcPr>
            <w:tcW w:w="700" w:type="dxa"/>
            <w:tcMar>
              <w:top w:w="0" w:type="dxa"/>
              <w:bottom w:w="0" w:type="dxa"/>
            </w:tcMar>
            <w:vAlign w:val="center"/>
          </w:tcPr>
          <w:p w14:paraId="33B23A70" w14:textId="77777777" w:rsidR="00B45C93" w:rsidRDefault="00B45C93">
            <w:pPr>
              <w:keepNext/>
              <w:keepLines/>
              <w:spacing w:after="0" w:line="240" w:lineRule="auto"/>
            </w:pPr>
          </w:p>
        </w:tc>
        <w:tc>
          <w:tcPr>
            <w:tcW w:w="3180" w:type="dxa"/>
            <w:tcMar>
              <w:top w:w="0" w:type="dxa"/>
              <w:bottom w:w="0" w:type="dxa"/>
            </w:tcMar>
            <w:vAlign w:val="center"/>
          </w:tcPr>
          <w:p w14:paraId="33B23A71" w14:textId="77777777" w:rsidR="00B45C93" w:rsidRDefault="003700D2">
            <w:pPr>
              <w:keepNext/>
              <w:keepLines/>
              <w:spacing w:after="0" w:line="240" w:lineRule="auto"/>
            </w:pPr>
            <w:r>
              <w:rPr>
                <w:sz w:val="18"/>
              </w:rPr>
              <w:t>UKUPNI PRIHODI I PRIMICI (šifre X067+8)</w:t>
            </w:r>
          </w:p>
        </w:tc>
        <w:tc>
          <w:tcPr>
            <w:tcW w:w="700" w:type="dxa"/>
            <w:tcMar>
              <w:top w:w="0" w:type="dxa"/>
              <w:bottom w:w="0" w:type="dxa"/>
            </w:tcMar>
            <w:vAlign w:val="center"/>
          </w:tcPr>
          <w:p w14:paraId="33B23A72" w14:textId="77777777" w:rsidR="00B45C93" w:rsidRDefault="003700D2">
            <w:pPr>
              <w:keepNext/>
              <w:keepLines/>
              <w:spacing w:after="0" w:line="240" w:lineRule="auto"/>
            </w:pPr>
            <w:r>
              <w:rPr>
                <w:sz w:val="18"/>
              </w:rPr>
              <w:t>X678</w:t>
            </w:r>
          </w:p>
        </w:tc>
        <w:tc>
          <w:tcPr>
            <w:tcW w:w="1860" w:type="dxa"/>
            <w:tcMar>
              <w:top w:w="0" w:type="dxa"/>
              <w:bottom w:w="0" w:type="dxa"/>
            </w:tcMar>
            <w:vAlign w:val="center"/>
          </w:tcPr>
          <w:p w14:paraId="33B23A73" w14:textId="77777777" w:rsidR="00B45C93" w:rsidRDefault="003700D2">
            <w:pPr>
              <w:keepNext/>
              <w:keepLines/>
              <w:spacing w:after="0" w:line="240" w:lineRule="auto"/>
              <w:jc w:val="right"/>
            </w:pPr>
            <w:r>
              <w:rPr>
                <w:sz w:val="18"/>
              </w:rPr>
              <w:t>165.841,51</w:t>
            </w:r>
          </w:p>
        </w:tc>
        <w:tc>
          <w:tcPr>
            <w:tcW w:w="1860" w:type="dxa"/>
            <w:tcMar>
              <w:top w:w="0" w:type="dxa"/>
              <w:bottom w:w="0" w:type="dxa"/>
            </w:tcMar>
            <w:vAlign w:val="center"/>
          </w:tcPr>
          <w:p w14:paraId="33B23A74" w14:textId="77777777" w:rsidR="00B45C93" w:rsidRDefault="003700D2">
            <w:pPr>
              <w:keepNext/>
              <w:keepLines/>
              <w:spacing w:after="0" w:line="240" w:lineRule="auto"/>
              <w:jc w:val="right"/>
            </w:pPr>
            <w:r>
              <w:rPr>
                <w:sz w:val="18"/>
              </w:rPr>
              <w:t>339.348,18</w:t>
            </w:r>
          </w:p>
        </w:tc>
        <w:tc>
          <w:tcPr>
            <w:tcW w:w="700" w:type="dxa"/>
            <w:tcMar>
              <w:top w:w="0" w:type="dxa"/>
              <w:bottom w:w="0" w:type="dxa"/>
            </w:tcMar>
            <w:vAlign w:val="center"/>
          </w:tcPr>
          <w:p w14:paraId="33B23A75" w14:textId="77777777" w:rsidR="00B45C93" w:rsidRDefault="003700D2">
            <w:pPr>
              <w:keepNext/>
              <w:keepLines/>
              <w:spacing w:after="0" w:line="240" w:lineRule="auto"/>
              <w:jc w:val="right"/>
            </w:pPr>
            <w:r>
              <w:rPr>
                <w:sz w:val="18"/>
              </w:rPr>
              <w:t>204,6</w:t>
            </w:r>
          </w:p>
        </w:tc>
      </w:tr>
    </w:tbl>
    <w:p w14:paraId="33B23A77" w14:textId="77777777" w:rsidR="00B45C93" w:rsidRDefault="00B45C93">
      <w:pPr>
        <w:spacing w:after="0"/>
      </w:pPr>
    </w:p>
    <w:p w14:paraId="33B23A78" w14:textId="77777777" w:rsidR="00B45C93" w:rsidRDefault="003700D2">
      <w:r>
        <w:t>Ukupni prihodi poslovanja ostvareni su u iznosu od 339.348,18 eur, što je povećanje u iznosu od 204,60 u odnosu na isto razdoblje prošle godine uslijed povećanja broja zaposlenih, te povećavanja osnovica plaće sukladno izmjenama Kolektivnog ugovora. </w:t>
      </w:r>
    </w:p>
    <w:p w14:paraId="33B23A79" w14:textId="77777777" w:rsidR="00B45C93" w:rsidRDefault="00B45C93"/>
    <w:p w14:paraId="33B23A7A" w14:textId="77777777" w:rsidR="00B45C93" w:rsidRDefault="003700D2">
      <w:pPr>
        <w:keepNext/>
        <w:spacing w:line="240" w:lineRule="auto"/>
        <w:jc w:val="center"/>
      </w:pPr>
      <w:r>
        <w:rPr>
          <w:sz w:val="28"/>
        </w:rPr>
        <w:lastRenderedPageBreak/>
        <w:t>Bilješka 25.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A81" w14:textId="77777777">
        <w:trPr>
          <w:cantSplit/>
        </w:trPr>
        <w:tc>
          <w:tcPr>
            <w:tcW w:w="700" w:type="dxa"/>
            <w:shd w:val="clear" w:color="auto" w:fill="E7F0F9"/>
            <w:tcMar>
              <w:top w:w="0" w:type="dxa"/>
              <w:bottom w:w="0" w:type="dxa"/>
            </w:tcMar>
            <w:vAlign w:val="center"/>
          </w:tcPr>
          <w:p w14:paraId="33B23A7B"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A7C"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A7D"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A7E"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A7F"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A80" w14:textId="77777777" w:rsidR="00B45C93" w:rsidRDefault="003700D2">
            <w:pPr>
              <w:keepNext/>
              <w:keepLines/>
              <w:spacing w:after="0" w:line="240" w:lineRule="auto"/>
              <w:jc w:val="center"/>
            </w:pPr>
            <w:r>
              <w:rPr>
                <w:b/>
                <w:sz w:val="18"/>
              </w:rPr>
              <w:t>Indeks (%)</w:t>
            </w:r>
          </w:p>
        </w:tc>
      </w:tr>
      <w:tr w:rsidR="00B45C93" w14:paraId="33B23A88" w14:textId="77777777">
        <w:trPr>
          <w:cantSplit/>
          <w:trHeight w:val="560"/>
        </w:trPr>
        <w:tc>
          <w:tcPr>
            <w:tcW w:w="700" w:type="dxa"/>
            <w:tcMar>
              <w:top w:w="0" w:type="dxa"/>
              <w:bottom w:w="0" w:type="dxa"/>
            </w:tcMar>
            <w:vAlign w:val="center"/>
          </w:tcPr>
          <w:p w14:paraId="33B23A82" w14:textId="77777777" w:rsidR="00B45C93" w:rsidRDefault="00B45C93">
            <w:pPr>
              <w:keepNext/>
              <w:keepLines/>
              <w:spacing w:after="0" w:line="240" w:lineRule="auto"/>
            </w:pPr>
          </w:p>
        </w:tc>
        <w:tc>
          <w:tcPr>
            <w:tcW w:w="3180" w:type="dxa"/>
            <w:tcMar>
              <w:top w:w="0" w:type="dxa"/>
              <w:bottom w:w="0" w:type="dxa"/>
            </w:tcMar>
            <w:vAlign w:val="center"/>
          </w:tcPr>
          <w:p w14:paraId="33B23A83" w14:textId="77777777" w:rsidR="00B45C93" w:rsidRDefault="003700D2">
            <w:pPr>
              <w:keepNext/>
              <w:keepLines/>
              <w:spacing w:after="0" w:line="240" w:lineRule="auto"/>
            </w:pPr>
            <w:r>
              <w:rPr>
                <w:sz w:val="18"/>
              </w:rPr>
              <w:t>UKUPNI RASHODI I IZDACI (šifre Y034+5)</w:t>
            </w:r>
          </w:p>
        </w:tc>
        <w:tc>
          <w:tcPr>
            <w:tcW w:w="700" w:type="dxa"/>
            <w:tcMar>
              <w:top w:w="0" w:type="dxa"/>
              <w:bottom w:w="0" w:type="dxa"/>
            </w:tcMar>
            <w:vAlign w:val="center"/>
          </w:tcPr>
          <w:p w14:paraId="33B23A84" w14:textId="77777777" w:rsidR="00B45C93" w:rsidRDefault="003700D2">
            <w:pPr>
              <w:keepNext/>
              <w:keepLines/>
              <w:spacing w:after="0" w:line="240" w:lineRule="auto"/>
            </w:pPr>
            <w:r>
              <w:rPr>
                <w:sz w:val="18"/>
              </w:rPr>
              <w:t>Y345</w:t>
            </w:r>
          </w:p>
        </w:tc>
        <w:tc>
          <w:tcPr>
            <w:tcW w:w="1860" w:type="dxa"/>
            <w:tcMar>
              <w:top w:w="0" w:type="dxa"/>
              <w:bottom w:w="0" w:type="dxa"/>
            </w:tcMar>
            <w:vAlign w:val="center"/>
          </w:tcPr>
          <w:p w14:paraId="33B23A85" w14:textId="77777777" w:rsidR="00B45C93" w:rsidRDefault="003700D2">
            <w:pPr>
              <w:keepNext/>
              <w:keepLines/>
              <w:spacing w:after="0" w:line="240" w:lineRule="auto"/>
              <w:jc w:val="right"/>
            </w:pPr>
            <w:r>
              <w:rPr>
                <w:sz w:val="18"/>
              </w:rPr>
              <w:t>178.500,99</w:t>
            </w:r>
          </w:p>
        </w:tc>
        <w:tc>
          <w:tcPr>
            <w:tcW w:w="1860" w:type="dxa"/>
            <w:tcMar>
              <w:top w:w="0" w:type="dxa"/>
              <w:bottom w:w="0" w:type="dxa"/>
            </w:tcMar>
            <w:vAlign w:val="center"/>
          </w:tcPr>
          <w:p w14:paraId="33B23A86" w14:textId="77777777" w:rsidR="00B45C93" w:rsidRDefault="003700D2">
            <w:pPr>
              <w:keepNext/>
              <w:keepLines/>
              <w:spacing w:after="0" w:line="240" w:lineRule="auto"/>
              <w:jc w:val="right"/>
            </w:pPr>
            <w:r>
              <w:rPr>
                <w:sz w:val="18"/>
              </w:rPr>
              <w:t>294.166,72</w:t>
            </w:r>
          </w:p>
        </w:tc>
        <w:tc>
          <w:tcPr>
            <w:tcW w:w="700" w:type="dxa"/>
            <w:tcMar>
              <w:top w:w="0" w:type="dxa"/>
              <w:bottom w:w="0" w:type="dxa"/>
            </w:tcMar>
            <w:vAlign w:val="center"/>
          </w:tcPr>
          <w:p w14:paraId="33B23A87" w14:textId="77777777" w:rsidR="00B45C93" w:rsidRDefault="003700D2">
            <w:pPr>
              <w:keepNext/>
              <w:keepLines/>
              <w:spacing w:after="0" w:line="240" w:lineRule="auto"/>
              <w:jc w:val="right"/>
            </w:pPr>
            <w:r>
              <w:rPr>
                <w:sz w:val="18"/>
              </w:rPr>
              <w:t>164,8</w:t>
            </w:r>
          </w:p>
        </w:tc>
      </w:tr>
    </w:tbl>
    <w:p w14:paraId="33B23A89" w14:textId="77777777" w:rsidR="00B45C93" w:rsidRDefault="00B45C93">
      <w:pPr>
        <w:spacing w:after="0"/>
      </w:pPr>
    </w:p>
    <w:p w14:paraId="33B23A8A" w14:textId="77777777" w:rsidR="00B45C93" w:rsidRDefault="003700D2">
      <w:r>
        <w:t>Ukupni rashodi  u 2025. godini iznose 294.166,72 eur te bilježe porast u odnosu na 2024. godinu u iznosu od 64,80.</w:t>
      </w:r>
    </w:p>
    <w:p w14:paraId="33B23A8B" w14:textId="77777777" w:rsidR="00B45C93" w:rsidRDefault="00B45C93"/>
    <w:p w14:paraId="33B23A8C" w14:textId="77777777" w:rsidR="00B45C93" w:rsidRDefault="003700D2">
      <w:pPr>
        <w:keepNext/>
        <w:spacing w:line="240" w:lineRule="auto"/>
        <w:jc w:val="center"/>
      </w:pPr>
      <w:r>
        <w:rPr>
          <w:sz w:val="28"/>
        </w:rPr>
        <w:t>Bilješka 26.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A93" w14:textId="77777777">
        <w:trPr>
          <w:cantSplit/>
        </w:trPr>
        <w:tc>
          <w:tcPr>
            <w:tcW w:w="700" w:type="dxa"/>
            <w:shd w:val="clear" w:color="auto" w:fill="E7F0F9"/>
            <w:tcMar>
              <w:top w:w="0" w:type="dxa"/>
              <w:bottom w:w="0" w:type="dxa"/>
            </w:tcMar>
            <w:vAlign w:val="center"/>
          </w:tcPr>
          <w:p w14:paraId="33B23A8D"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A8E"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A8F"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A90"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A91"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A92" w14:textId="77777777" w:rsidR="00B45C93" w:rsidRDefault="003700D2">
            <w:pPr>
              <w:keepNext/>
              <w:keepLines/>
              <w:spacing w:after="0" w:line="240" w:lineRule="auto"/>
              <w:jc w:val="center"/>
            </w:pPr>
            <w:r>
              <w:rPr>
                <w:b/>
                <w:sz w:val="18"/>
              </w:rPr>
              <w:t>Indeks (%)</w:t>
            </w:r>
          </w:p>
        </w:tc>
      </w:tr>
      <w:tr w:rsidR="00B45C93" w14:paraId="33B23A9A" w14:textId="77777777">
        <w:trPr>
          <w:cantSplit/>
          <w:trHeight w:val="560"/>
        </w:trPr>
        <w:tc>
          <w:tcPr>
            <w:tcW w:w="700" w:type="dxa"/>
            <w:tcMar>
              <w:top w:w="0" w:type="dxa"/>
              <w:bottom w:w="0" w:type="dxa"/>
            </w:tcMar>
            <w:vAlign w:val="center"/>
          </w:tcPr>
          <w:p w14:paraId="33B23A94" w14:textId="77777777" w:rsidR="00B45C93" w:rsidRDefault="00B45C93">
            <w:pPr>
              <w:keepNext/>
              <w:keepLines/>
              <w:spacing w:after="0" w:line="240" w:lineRule="auto"/>
            </w:pPr>
          </w:p>
        </w:tc>
        <w:tc>
          <w:tcPr>
            <w:tcW w:w="3180" w:type="dxa"/>
            <w:tcMar>
              <w:top w:w="0" w:type="dxa"/>
              <w:bottom w:w="0" w:type="dxa"/>
            </w:tcMar>
            <w:vAlign w:val="center"/>
          </w:tcPr>
          <w:p w14:paraId="33B23A95" w14:textId="77777777" w:rsidR="00B45C93" w:rsidRDefault="003700D2">
            <w:pPr>
              <w:keepNext/>
              <w:keepLines/>
              <w:spacing w:after="0" w:line="240" w:lineRule="auto"/>
            </w:pPr>
            <w:r>
              <w:rPr>
                <w:sz w:val="18"/>
              </w:rPr>
              <w:t>Prosječan broj zaposlenih kod korisnika na osnovi stanja na početku i na kraju izvještajnog razdoblja (cijeli broj)</w:t>
            </w:r>
          </w:p>
        </w:tc>
        <w:tc>
          <w:tcPr>
            <w:tcW w:w="700" w:type="dxa"/>
            <w:tcMar>
              <w:top w:w="0" w:type="dxa"/>
              <w:bottom w:w="0" w:type="dxa"/>
            </w:tcMar>
            <w:vAlign w:val="center"/>
          </w:tcPr>
          <w:p w14:paraId="33B23A96" w14:textId="77777777" w:rsidR="00B45C93" w:rsidRDefault="003700D2">
            <w:pPr>
              <w:keepNext/>
              <w:keepLines/>
              <w:spacing w:after="0" w:line="240" w:lineRule="auto"/>
            </w:pPr>
            <w:r>
              <w:rPr>
                <w:sz w:val="18"/>
              </w:rPr>
              <w:t>Z007</w:t>
            </w:r>
          </w:p>
        </w:tc>
        <w:tc>
          <w:tcPr>
            <w:tcW w:w="1860" w:type="dxa"/>
            <w:tcMar>
              <w:top w:w="0" w:type="dxa"/>
              <w:bottom w:w="0" w:type="dxa"/>
            </w:tcMar>
            <w:vAlign w:val="center"/>
          </w:tcPr>
          <w:p w14:paraId="33B23A97" w14:textId="77777777" w:rsidR="00B45C93" w:rsidRDefault="003700D2">
            <w:pPr>
              <w:keepNext/>
              <w:keepLines/>
              <w:spacing w:after="0" w:line="240" w:lineRule="auto"/>
              <w:jc w:val="right"/>
            </w:pPr>
            <w:r>
              <w:rPr>
                <w:sz w:val="18"/>
              </w:rPr>
              <w:t>3,00</w:t>
            </w:r>
          </w:p>
        </w:tc>
        <w:tc>
          <w:tcPr>
            <w:tcW w:w="1860" w:type="dxa"/>
            <w:tcMar>
              <w:top w:w="0" w:type="dxa"/>
              <w:bottom w:w="0" w:type="dxa"/>
            </w:tcMar>
            <w:vAlign w:val="center"/>
          </w:tcPr>
          <w:p w14:paraId="33B23A98" w14:textId="77777777" w:rsidR="00B45C93" w:rsidRDefault="003700D2">
            <w:pPr>
              <w:keepNext/>
              <w:keepLines/>
              <w:spacing w:after="0" w:line="240" w:lineRule="auto"/>
              <w:jc w:val="right"/>
            </w:pPr>
            <w:r>
              <w:rPr>
                <w:sz w:val="18"/>
              </w:rPr>
              <w:t>4,00</w:t>
            </w:r>
          </w:p>
        </w:tc>
        <w:tc>
          <w:tcPr>
            <w:tcW w:w="700" w:type="dxa"/>
            <w:tcMar>
              <w:top w:w="0" w:type="dxa"/>
              <w:bottom w:w="0" w:type="dxa"/>
            </w:tcMar>
            <w:vAlign w:val="center"/>
          </w:tcPr>
          <w:p w14:paraId="33B23A99" w14:textId="77777777" w:rsidR="00B45C93" w:rsidRDefault="003700D2">
            <w:pPr>
              <w:keepNext/>
              <w:keepLines/>
              <w:spacing w:after="0" w:line="240" w:lineRule="auto"/>
              <w:jc w:val="right"/>
            </w:pPr>
            <w:r>
              <w:rPr>
                <w:sz w:val="18"/>
              </w:rPr>
              <w:t>133,3</w:t>
            </w:r>
          </w:p>
        </w:tc>
      </w:tr>
    </w:tbl>
    <w:p w14:paraId="33B23A9B" w14:textId="77777777" w:rsidR="00B45C93" w:rsidRDefault="00B45C93">
      <w:pPr>
        <w:spacing w:after="0"/>
      </w:pPr>
    </w:p>
    <w:p w14:paraId="33B23A9C" w14:textId="77777777" w:rsidR="00B45C93" w:rsidRDefault="003700D2">
      <w:r>
        <w:t>Posljedica zapošljavanja dviju novih djelatnica tijekom 2024. godine. Obje djelatnice zaposlene na puno radno vrijeme, od čega je jedna zaposlena na neodređeno. Druga je zaposlena na određeno vrijeme (u sklopu EU projekta REEL- do 31.08.2026.godine), čija se plaća u financira iz projekta REEL (omjer 20%:80%).</w:t>
      </w:r>
    </w:p>
    <w:p w14:paraId="33B23A9D" w14:textId="77777777" w:rsidR="00B45C93" w:rsidRDefault="00B45C93"/>
    <w:p w14:paraId="33B23A9E" w14:textId="77777777" w:rsidR="00B45C93" w:rsidRDefault="003700D2">
      <w:pPr>
        <w:keepNext/>
        <w:spacing w:line="240" w:lineRule="auto"/>
        <w:jc w:val="center"/>
      </w:pPr>
      <w:r>
        <w:rPr>
          <w:sz w:val="28"/>
        </w:rPr>
        <w:t>Bilješka 27.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AA5" w14:textId="77777777">
        <w:trPr>
          <w:cantSplit/>
        </w:trPr>
        <w:tc>
          <w:tcPr>
            <w:tcW w:w="700" w:type="dxa"/>
            <w:shd w:val="clear" w:color="auto" w:fill="E7F0F9"/>
            <w:tcMar>
              <w:top w:w="0" w:type="dxa"/>
              <w:bottom w:w="0" w:type="dxa"/>
            </w:tcMar>
            <w:vAlign w:val="center"/>
          </w:tcPr>
          <w:p w14:paraId="33B23A9F"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AA0"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AA1"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AA2"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AA3"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AA4" w14:textId="77777777" w:rsidR="00B45C93" w:rsidRDefault="003700D2">
            <w:pPr>
              <w:keepNext/>
              <w:keepLines/>
              <w:spacing w:after="0" w:line="240" w:lineRule="auto"/>
              <w:jc w:val="center"/>
            </w:pPr>
            <w:r>
              <w:rPr>
                <w:b/>
                <w:sz w:val="18"/>
              </w:rPr>
              <w:t>Indeks (%)</w:t>
            </w:r>
          </w:p>
        </w:tc>
      </w:tr>
      <w:tr w:rsidR="00B45C93" w14:paraId="33B23AAC" w14:textId="77777777">
        <w:trPr>
          <w:cantSplit/>
          <w:trHeight w:val="560"/>
        </w:trPr>
        <w:tc>
          <w:tcPr>
            <w:tcW w:w="700" w:type="dxa"/>
            <w:tcMar>
              <w:top w:w="0" w:type="dxa"/>
              <w:bottom w:w="0" w:type="dxa"/>
            </w:tcMar>
            <w:vAlign w:val="center"/>
          </w:tcPr>
          <w:p w14:paraId="33B23AA6" w14:textId="77777777" w:rsidR="00B45C93" w:rsidRDefault="003700D2">
            <w:pPr>
              <w:keepNext/>
              <w:keepLines/>
              <w:spacing w:after="0" w:line="240" w:lineRule="auto"/>
            </w:pPr>
            <w:r>
              <w:rPr>
                <w:sz w:val="18"/>
              </w:rPr>
              <w:t>32371</w:t>
            </w:r>
          </w:p>
        </w:tc>
        <w:tc>
          <w:tcPr>
            <w:tcW w:w="3180" w:type="dxa"/>
            <w:tcMar>
              <w:top w:w="0" w:type="dxa"/>
              <w:bottom w:w="0" w:type="dxa"/>
            </w:tcMar>
            <w:vAlign w:val="center"/>
          </w:tcPr>
          <w:p w14:paraId="33B23AA7" w14:textId="77777777" w:rsidR="00B45C93" w:rsidRDefault="003700D2">
            <w:pPr>
              <w:keepNext/>
              <w:keepLines/>
              <w:spacing w:after="0" w:line="240" w:lineRule="auto"/>
            </w:pPr>
            <w:r>
              <w:rPr>
                <w:sz w:val="18"/>
              </w:rPr>
              <w:t>Autorski honorari</w:t>
            </w:r>
          </w:p>
        </w:tc>
        <w:tc>
          <w:tcPr>
            <w:tcW w:w="700" w:type="dxa"/>
            <w:tcMar>
              <w:top w:w="0" w:type="dxa"/>
              <w:bottom w:w="0" w:type="dxa"/>
            </w:tcMar>
            <w:vAlign w:val="center"/>
          </w:tcPr>
          <w:p w14:paraId="33B23AA8" w14:textId="77777777" w:rsidR="00B45C93" w:rsidRDefault="003700D2">
            <w:pPr>
              <w:keepNext/>
              <w:keepLines/>
              <w:spacing w:after="0" w:line="240" w:lineRule="auto"/>
            </w:pPr>
            <w:r>
              <w:rPr>
                <w:sz w:val="18"/>
              </w:rPr>
              <w:t>32371</w:t>
            </w:r>
          </w:p>
        </w:tc>
        <w:tc>
          <w:tcPr>
            <w:tcW w:w="1860" w:type="dxa"/>
            <w:tcMar>
              <w:top w:w="0" w:type="dxa"/>
              <w:bottom w:w="0" w:type="dxa"/>
            </w:tcMar>
            <w:vAlign w:val="center"/>
          </w:tcPr>
          <w:p w14:paraId="33B23AA9" w14:textId="77777777" w:rsidR="00B45C93" w:rsidRDefault="003700D2">
            <w:pPr>
              <w:keepNext/>
              <w:keepLines/>
              <w:spacing w:after="0" w:line="240" w:lineRule="auto"/>
              <w:jc w:val="right"/>
            </w:pPr>
            <w:r>
              <w:rPr>
                <w:sz w:val="18"/>
              </w:rPr>
              <w:t>6.697,19</w:t>
            </w:r>
          </w:p>
        </w:tc>
        <w:tc>
          <w:tcPr>
            <w:tcW w:w="1860" w:type="dxa"/>
            <w:tcMar>
              <w:top w:w="0" w:type="dxa"/>
              <w:bottom w:w="0" w:type="dxa"/>
            </w:tcMar>
            <w:vAlign w:val="center"/>
          </w:tcPr>
          <w:p w14:paraId="33B23AAA" w14:textId="77777777" w:rsidR="00B45C93" w:rsidRDefault="003700D2">
            <w:pPr>
              <w:keepNext/>
              <w:keepLines/>
              <w:spacing w:after="0" w:line="240" w:lineRule="auto"/>
              <w:jc w:val="right"/>
            </w:pPr>
            <w:r>
              <w:rPr>
                <w:sz w:val="18"/>
              </w:rPr>
              <w:t>8.853,69</w:t>
            </w:r>
          </w:p>
        </w:tc>
        <w:tc>
          <w:tcPr>
            <w:tcW w:w="700" w:type="dxa"/>
            <w:tcMar>
              <w:top w:w="0" w:type="dxa"/>
              <w:bottom w:w="0" w:type="dxa"/>
            </w:tcMar>
            <w:vAlign w:val="center"/>
          </w:tcPr>
          <w:p w14:paraId="33B23AAB" w14:textId="77777777" w:rsidR="00B45C93" w:rsidRDefault="003700D2">
            <w:pPr>
              <w:keepNext/>
              <w:keepLines/>
              <w:spacing w:after="0" w:line="240" w:lineRule="auto"/>
              <w:jc w:val="right"/>
            </w:pPr>
            <w:r>
              <w:rPr>
                <w:sz w:val="18"/>
              </w:rPr>
              <w:t>132,2</w:t>
            </w:r>
          </w:p>
        </w:tc>
      </w:tr>
    </w:tbl>
    <w:p w14:paraId="33B23AAD" w14:textId="77777777" w:rsidR="00B45C93" w:rsidRDefault="00B45C93">
      <w:pPr>
        <w:spacing w:after="0"/>
      </w:pPr>
    </w:p>
    <w:p w14:paraId="33B23AAE" w14:textId="3FBE6E70" w:rsidR="00B45C93" w:rsidRDefault="003700D2">
      <w:r>
        <w:t>32371/ autorski honorari ostvareni su u iznosu od 8.853,69 eur što predstavlja povećanje u odnosu na prošlogodišnji izvještaj od 32,20%. Povećani iznos je rezultat povećanog broja aktivnosti u 2025. godini</w:t>
      </w:r>
    </w:p>
    <w:p w14:paraId="33B23AAF" w14:textId="77777777" w:rsidR="00B45C93" w:rsidRDefault="00B45C93"/>
    <w:p w14:paraId="33B23AB0" w14:textId="77777777" w:rsidR="00B45C93" w:rsidRDefault="003700D2">
      <w:pPr>
        <w:keepNext/>
        <w:spacing w:line="240" w:lineRule="auto"/>
        <w:jc w:val="center"/>
      </w:pPr>
      <w:r>
        <w:rPr>
          <w:b/>
          <w:sz w:val="28"/>
        </w:rPr>
        <w:t>Bilanca</w:t>
      </w:r>
    </w:p>
    <w:p w14:paraId="33B23AB1" w14:textId="77777777" w:rsidR="00B45C93" w:rsidRDefault="003700D2">
      <w:pPr>
        <w:keepNext/>
        <w:spacing w:line="240" w:lineRule="auto"/>
        <w:jc w:val="center"/>
      </w:pPr>
      <w:r>
        <w:rPr>
          <w:sz w:val="28"/>
        </w:rPr>
        <w:t>Bilješka 28.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AB8" w14:textId="77777777">
        <w:trPr>
          <w:cantSplit/>
        </w:trPr>
        <w:tc>
          <w:tcPr>
            <w:tcW w:w="700" w:type="dxa"/>
            <w:shd w:val="clear" w:color="auto" w:fill="E7F0F9"/>
            <w:tcMar>
              <w:top w:w="0" w:type="dxa"/>
              <w:bottom w:w="0" w:type="dxa"/>
            </w:tcMar>
            <w:vAlign w:val="center"/>
          </w:tcPr>
          <w:p w14:paraId="33B23AB2"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AB3"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AB4"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AB5" w14:textId="77777777" w:rsidR="00B45C93" w:rsidRDefault="003700D2">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33B23AB6" w14:textId="77777777" w:rsidR="00B45C93" w:rsidRDefault="003700D2">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33B23AB7" w14:textId="77777777" w:rsidR="00B45C93" w:rsidRDefault="003700D2">
            <w:pPr>
              <w:keepNext/>
              <w:keepLines/>
              <w:spacing w:after="0" w:line="240" w:lineRule="auto"/>
              <w:jc w:val="center"/>
            </w:pPr>
            <w:r>
              <w:rPr>
                <w:b/>
                <w:sz w:val="18"/>
              </w:rPr>
              <w:t>Indeks (%)</w:t>
            </w:r>
          </w:p>
        </w:tc>
      </w:tr>
      <w:tr w:rsidR="00B45C93" w14:paraId="33B23ABF" w14:textId="77777777">
        <w:trPr>
          <w:cantSplit/>
          <w:trHeight w:val="560"/>
        </w:trPr>
        <w:tc>
          <w:tcPr>
            <w:tcW w:w="700" w:type="dxa"/>
            <w:tcMar>
              <w:top w:w="0" w:type="dxa"/>
              <w:bottom w:w="0" w:type="dxa"/>
            </w:tcMar>
            <w:vAlign w:val="center"/>
          </w:tcPr>
          <w:p w14:paraId="33B23AB9" w14:textId="77777777" w:rsidR="00B45C93" w:rsidRDefault="003700D2">
            <w:pPr>
              <w:keepNext/>
              <w:keepLines/>
              <w:spacing w:after="0" w:line="240" w:lineRule="auto"/>
            </w:pPr>
            <w:r>
              <w:rPr>
                <w:sz w:val="18"/>
              </w:rPr>
              <w:t>0</w:t>
            </w:r>
          </w:p>
        </w:tc>
        <w:tc>
          <w:tcPr>
            <w:tcW w:w="3180" w:type="dxa"/>
            <w:tcMar>
              <w:top w:w="0" w:type="dxa"/>
              <w:bottom w:w="0" w:type="dxa"/>
            </w:tcMar>
            <w:vAlign w:val="center"/>
          </w:tcPr>
          <w:p w14:paraId="33B23ABA" w14:textId="77777777" w:rsidR="00B45C93" w:rsidRDefault="003700D2">
            <w:pPr>
              <w:keepNext/>
              <w:keepLines/>
              <w:spacing w:after="0" w:line="240" w:lineRule="auto"/>
            </w:pPr>
            <w:r>
              <w:rPr>
                <w:sz w:val="18"/>
              </w:rPr>
              <w:t>Nefinancijska imovina (šifre 01+02+03+04+05+06)</w:t>
            </w:r>
          </w:p>
        </w:tc>
        <w:tc>
          <w:tcPr>
            <w:tcW w:w="700" w:type="dxa"/>
            <w:tcMar>
              <w:top w:w="0" w:type="dxa"/>
              <w:bottom w:w="0" w:type="dxa"/>
            </w:tcMar>
            <w:vAlign w:val="center"/>
          </w:tcPr>
          <w:p w14:paraId="33B23ABB" w14:textId="77777777" w:rsidR="00B45C93" w:rsidRDefault="003700D2">
            <w:pPr>
              <w:keepNext/>
              <w:keepLines/>
              <w:spacing w:after="0" w:line="240" w:lineRule="auto"/>
            </w:pPr>
            <w:r>
              <w:rPr>
                <w:sz w:val="18"/>
              </w:rPr>
              <w:t>B002</w:t>
            </w:r>
          </w:p>
        </w:tc>
        <w:tc>
          <w:tcPr>
            <w:tcW w:w="1860" w:type="dxa"/>
            <w:tcMar>
              <w:top w:w="0" w:type="dxa"/>
              <w:bottom w:w="0" w:type="dxa"/>
            </w:tcMar>
            <w:vAlign w:val="center"/>
          </w:tcPr>
          <w:p w14:paraId="33B23ABC" w14:textId="77777777" w:rsidR="00B45C93" w:rsidRDefault="003700D2">
            <w:pPr>
              <w:keepNext/>
              <w:keepLines/>
              <w:spacing w:after="0" w:line="240" w:lineRule="auto"/>
              <w:jc w:val="right"/>
            </w:pPr>
            <w:r>
              <w:rPr>
                <w:sz w:val="18"/>
              </w:rPr>
              <w:t>1.758,27</w:t>
            </w:r>
          </w:p>
        </w:tc>
        <w:tc>
          <w:tcPr>
            <w:tcW w:w="1860" w:type="dxa"/>
            <w:tcMar>
              <w:top w:w="0" w:type="dxa"/>
              <w:bottom w:w="0" w:type="dxa"/>
            </w:tcMar>
            <w:vAlign w:val="center"/>
          </w:tcPr>
          <w:p w14:paraId="33B23ABD" w14:textId="77777777" w:rsidR="00B45C93" w:rsidRDefault="003700D2">
            <w:pPr>
              <w:keepNext/>
              <w:keepLines/>
              <w:spacing w:after="0" w:line="240" w:lineRule="auto"/>
              <w:jc w:val="right"/>
            </w:pPr>
            <w:r>
              <w:rPr>
                <w:sz w:val="18"/>
              </w:rPr>
              <w:t>6.463,12</w:t>
            </w:r>
          </w:p>
        </w:tc>
        <w:tc>
          <w:tcPr>
            <w:tcW w:w="700" w:type="dxa"/>
            <w:tcMar>
              <w:top w:w="0" w:type="dxa"/>
              <w:bottom w:w="0" w:type="dxa"/>
            </w:tcMar>
            <w:vAlign w:val="center"/>
          </w:tcPr>
          <w:p w14:paraId="33B23ABE" w14:textId="77777777" w:rsidR="00B45C93" w:rsidRDefault="003700D2">
            <w:pPr>
              <w:keepNext/>
              <w:keepLines/>
              <w:spacing w:after="0" w:line="240" w:lineRule="auto"/>
              <w:jc w:val="right"/>
            </w:pPr>
            <w:r>
              <w:rPr>
                <w:sz w:val="18"/>
              </w:rPr>
              <w:t>367,6</w:t>
            </w:r>
          </w:p>
        </w:tc>
      </w:tr>
    </w:tbl>
    <w:p w14:paraId="33B23AC0" w14:textId="77777777" w:rsidR="00B45C93" w:rsidRDefault="00B45C93">
      <w:pPr>
        <w:spacing w:after="0"/>
      </w:pPr>
    </w:p>
    <w:p w14:paraId="33B23AC1" w14:textId="3268C11A" w:rsidR="00B45C93" w:rsidRDefault="003700D2">
      <w:r>
        <w:t>Nefinancijska imovina u 2025. ima ostvarenje od 6.463,12 eur te</w:t>
      </w:r>
      <w:r w:rsidR="00B37E4A">
        <w:t xml:space="preserve"> </w:t>
      </w:r>
      <w:r>
        <w:t xml:space="preserve">bilježi  povećanje u odnosu na prethodno izvještajno razdoblje za 267,60.Sve poradi nabavke računalne opreme te dva </w:t>
      </w:r>
      <w:r>
        <w:lastRenderedPageBreak/>
        <w:t>arhivska ormar (jedan za ured u Puli drugi za ured u Sv. Lovreču). Nabavljen je A3 printer/skener, pisač za novi ured u Sv- Lovreču, mali stolni skener, prijenosno računalo te novi mobilni aparat radi dotrajalosti postojećeg. </w:t>
      </w:r>
    </w:p>
    <w:p w14:paraId="33B23AC2" w14:textId="77777777" w:rsidR="00B45C93" w:rsidRDefault="00B45C93"/>
    <w:p w14:paraId="33B23AC3" w14:textId="77777777" w:rsidR="00B45C93" w:rsidRDefault="003700D2">
      <w:pPr>
        <w:keepNext/>
        <w:spacing w:line="240" w:lineRule="auto"/>
        <w:jc w:val="center"/>
      </w:pPr>
      <w:r>
        <w:rPr>
          <w:sz w:val="28"/>
        </w:rPr>
        <w:t>Bilješka 29.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ACA" w14:textId="77777777">
        <w:trPr>
          <w:cantSplit/>
        </w:trPr>
        <w:tc>
          <w:tcPr>
            <w:tcW w:w="700" w:type="dxa"/>
            <w:shd w:val="clear" w:color="auto" w:fill="E7F0F9"/>
            <w:tcMar>
              <w:top w:w="0" w:type="dxa"/>
              <w:bottom w:w="0" w:type="dxa"/>
            </w:tcMar>
            <w:vAlign w:val="center"/>
          </w:tcPr>
          <w:p w14:paraId="33B23AC4"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AC5"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AC6"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AC7" w14:textId="77777777" w:rsidR="00B45C93" w:rsidRDefault="003700D2">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33B23AC8" w14:textId="77777777" w:rsidR="00B45C93" w:rsidRDefault="003700D2">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33B23AC9" w14:textId="77777777" w:rsidR="00B45C93" w:rsidRDefault="003700D2">
            <w:pPr>
              <w:keepNext/>
              <w:keepLines/>
              <w:spacing w:after="0" w:line="240" w:lineRule="auto"/>
              <w:jc w:val="center"/>
            </w:pPr>
            <w:r>
              <w:rPr>
                <w:b/>
                <w:sz w:val="18"/>
              </w:rPr>
              <w:t>Indeks (%)</w:t>
            </w:r>
          </w:p>
        </w:tc>
      </w:tr>
      <w:tr w:rsidR="00B45C93" w14:paraId="33B23AD1" w14:textId="77777777">
        <w:trPr>
          <w:cantSplit/>
          <w:trHeight w:val="560"/>
        </w:trPr>
        <w:tc>
          <w:tcPr>
            <w:tcW w:w="700" w:type="dxa"/>
            <w:tcMar>
              <w:top w:w="0" w:type="dxa"/>
              <w:bottom w:w="0" w:type="dxa"/>
            </w:tcMar>
            <w:vAlign w:val="center"/>
          </w:tcPr>
          <w:p w14:paraId="33B23ACB" w14:textId="77777777" w:rsidR="00B45C93" w:rsidRDefault="003700D2">
            <w:pPr>
              <w:keepNext/>
              <w:keepLines/>
              <w:spacing w:after="0" w:line="240" w:lineRule="auto"/>
            </w:pPr>
            <w:r>
              <w:rPr>
                <w:sz w:val="18"/>
              </w:rPr>
              <w:t>129</w:t>
            </w:r>
          </w:p>
        </w:tc>
        <w:tc>
          <w:tcPr>
            <w:tcW w:w="3180" w:type="dxa"/>
            <w:tcMar>
              <w:top w:w="0" w:type="dxa"/>
              <w:bottom w:w="0" w:type="dxa"/>
            </w:tcMar>
            <w:vAlign w:val="center"/>
          </w:tcPr>
          <w:p w14:paraId="33B23ACC" w14:textId="77777777" w:rsidR="00B45C93" w:rsidRDefault="003700D2">
            <w:pPr>
              <w:keepNext/>
              <w:keepLines/>
              <w:spacing w:after="0" w:line="240" w:lineRule="auto"/>
            </w:pPr>
            <w:r>
              <w:rPr>
                <w:sz w:val="18"/>
              </w:rPr>
              <w:t>Ostala potraživanja</w:t>
            </w:r>
          </w:p>
        </w:tc>
        <w:tc>
          <w:tcPr>
            <w:tcW w:w="700" w:type="dxa"/>
            <w:tcMar>
              <w:top w:w="0" w:type="dxa"/>
              <w:bottom w:w="0" w:type="dxa"/>
            </w:tcMar>
            <w:vAlign w:val="center"/>
          </w:tcPr>
          <w:p w14:paraId="33B23ACD" w14:textId="77777777" w:rsidR="00B45C93" w:rsidRDefault="003700D2">
            <w:pPr>
              <w:keepNext/>
              <w:keepLines/>
              <w:spacing w:after="0" w:line="240" w:lineRule="auto"/>
            </w:pPr>
            <w:r>
              <w:rPr>
                <w:sz w:val="18"/>
              </w:rPr>
              <w:t>129</w:t>
            </w:r>
          </w:p>
        </w:tc>
        <w:tc>
          <w:tcPr>
            <w:tcW w:w="1860" w:type="dxa"/>
            <w:tcMar>
              <w:top w:w="0" w:type="dxa"/>
              <w:bottom w:w="0" w:type="dxa"/>
            </w:tcMar>
            <w:vAlign w:val="center"/>
          </w:tcPr>
          <w:p w14:paraId="33B23ACE" w14:textId="77777777" w:rsidR="00B45C93" w:rsidRDefault="003700D2">
            <w:pPr>
              <w:keepNext/>
              <w:keepLines/>
              <w:spacing w:after="0" w:line="240" w:lineRule="auto"/>
              <w:jc w:val="right"/>
            </w:pPr>
            <w:r>
              <w:rPr>
                <w:sz w:val="18"/>
              </w:rPr>
              <w:t>78,28</w:t>
            </w:r>
          </w:p>
        </w:tc>
        <w:tc>
          <w:tcPr>
            <w:tcW w:w="1860" w:type="dxa"/>
            <w:tcMar>
              <w:top w:w="0" w:type="dxa"/>
              <w:bottom w:w="0" w:type="dxa"/>
            </w:tcMar>
            <w:vAlign w:val="center"/>
          </w:tcPr>
          <w:p w14:paraId="33B23ACF" w14:textId="77777777" w:rsidR="00B45C93" w:rsidRDefault="003700D2">
            <w:pPr>
              <w:keepNext/>
              <w:keepLines/>
              <w:spacing w:after="0" w:line="240" w:lineRule="auto"/>
              <w:jc w:val="right"/>
            </w:pPr>
            <w:r>
              <w:rPr>
                <w:sz w:val="18"/>
              </w:rPr>
              <w:t>131,81</w:t>
            </w:r>
          </w:p>
        </w:tc>
        <w:tc>
          <w:tcPr>
            <w:tcW w:w="700" w:type="dxa"/>
            <w:tcMar>
              <w:top w:w="0" w:type="dxa"/>
              <w:bottom w:w="0" w:type="dxa"/>
            </w:tcMar>
            <w:vAlign w:val="center"/>
          </w:tcPr>
          <w:p w14:paraId="33B23AD0" w14:textId="77777777" w:rsidR="00B45C93" w:rsidRDefault="003700D2">
            <w:pPr>
              <w:keepNext/>
              <w:keepLines/>
              <w:spacing w:after="0" w:line="240" w:lineRule="auto"/>
              <w:jc w:val="right"/>
            </w:pPr>
            <w:r>
              <w:rPr>
                <w:sz w:val="18"/>
              </w:rPr>
              <w:t>168,4</w:t>
            </w:r>
          </w:p>
        </w:tc>
      </w:tr>
    </w:tbl>
    <w:p w14:paraId="33B23AD2" w14:textId="77777777" w:rsidR="00B45C93" w:rsidRDefault="00B45C93">
      <w:pPr>
        <w:spacing w:after="0"/>
      </w:pPr>
    </w:p>
    <w:p w14:paraId="33B23AD3" w14:textId="77777777" w:rsidR="00B45C93" w:rsidRDefault="003700D2">
      <w:r>
        <w:t>129/ ostala potraživanja izvršena su u iznosu od 131,81 eur te bilježe indeksno povećanje u iznosu od 168,40 u odnosu na prošlogodišnje razdoblje.</w:t>
      </w:r>
    </w:p>
    <w:p w14:paraId="33B23AD4" w14:textId="77777777" w:rsidR="00B45C93" w:rsidRDefault="00B45C93"/>
    <w:p w14:paraId="33B23AD5" w14:textId="77777777" w:rsidR="00B45C93" w:rsidRDefault="003700D2">
      <w:pPr>
        <w:keepNext/>
        <w:spacing w:line="240" w:lineRule="auto"/>
        <w:jc w:val="center"/>
      </w:pPr>
      <w:r>
        <w:rPr>
          <w:sz w:val="28"/>
        </w:rPr>
        <w:t>Bilješka 30.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ADC" w14:textId="77777777">
        <w:trPr>
          <w:cantSplit/>
        </w:trPr>
        <w:tc>
          <w:tcPr>
            <w:tcW w:w="700" w:type="dxa"/>
            <w:shd w:val="clear" w:color="auto" w:fill="E7F0F9"/>
            <w:tcMar>
              <w:top w:w="0" w:type="dxa"/>
              <w:bottom w:w="0" w:type="dxa"/>
            </w:tcMar>
            <w:vAlign w:val="center"/>
          </w:tcPr>
          <w:p w14:paraId="33B23AD6"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AD7"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AD8"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AD9" w14:textId="77777777" w:rsidR="00B45C93" w:rsidRDefault="003700D2">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33B23ADA" w14:textId="77777777" w:rsidR="00B45C93" w:rsidRDefault="003700D2">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33B23ADB" w14:textId="77777777" w:rsidR="00B45C93" w:rsidRDefault="003700D2">
            <w:pPr>
              <w:keepNext/>
              <w:keepLines/>
              <w:spacing w:after="0" w:line="240" w:lineRule="auto"/>
              <w:jc w:val="center"/>
            </w:pPr>
            <w:r>
              <w:rPr>
                <w:b/>
                <w:sz w:val="18"/>
              </w:rPr>
              <w:t>Indeks (%)</w:t>
            </w:r>
          </w:p>
        </w:tc>
      </w:tr>
      <w:tr w:rsidR="00B45C93" w14:paraId="33B23AE3" w14:textId="77777777">
        <w:trPr>
          <w:cantSplit/>
          <w:trHeight w:val="560"/>
        </w:trPr>
        <w:tc>
          <w:tcPr>
            <w:tcW w:w="700" w:type="dxa"/>
            <w:tcMar>
              <w:top w:w="0" w:type="dxa"/>
              <w:bottom w:w="0" w:type="dxa"/>
            </w:tcMar>
            <w:vAlign w:val="center"/>
          </w:tcPr>
          <w:p w14:paraId="33B23ADD" w14:textId="77777777" w:rsidR="00B45C93" w:rsidRDefault="003700D2">
            <w:pPr>
              <w:keepNext/>
              <w:keepLines/>
              <w:spacing w:after="0" w:line="240" w:lineRule="auto"/>
            </w:pPr>
            <w:r>
              <w:rPr>
                <w:sz w:val="18"/>
              </w:rPr>
              <w:t>9</w:t>
            </w:r>
          </w:p>
        </w:tc>
        <w:tc>
          <w:tcPr>
            <w:tcW w:w="3180" w:type="dxa"/>
            <w:tcMar>
              <w:top w:w="0" w:type="dxa"/>
              <w:bottom w:w="0" w:type="dxa"/>
            </w:tcMar>
            <w:vAlign w:val="center"/>
          </w:tcPr>
          <w:p w14:paraId="33B23ADE" w14:textId="77777777" w:rsidR="00B45C93" w:rsidRDefault="003700D2">
            <w:pPr>
              <w:keepNext/>
              <w:keepLines/>
              <w:spacing w:after="0" w:line="240" w:lineRule="auto"/>
            </w:pPr>
            <w:r>
              <w:rPr>
                <w:sz w:val="18"/>
              </w:rPr>
              <w:t>Vlastiti izvori (šifre 91 + 922 - 93 + 96 + 97)</w:t>
            </w:r>
          </w:p>
        </w:tc>
        <w:tc>
          <w:tcPr>
            <w:tcW w:w="700" w:type="dxa"/>
            <w:tcMar>
              <w:top w:w="0" w:type="dxa"/>
              <w:bottom w:w="0" w:type="dxa"/>
            </w:tcMar>
            <w:vAlign w:val="center"/>
          </w:tcPr>
          <w:p w14:paraId="33B23ADF" w14:textId="77777777" w:rsidR="00B45C93" w:rsidRDefault="003700D2">
            <w:pPr>
              <w:keepNext/>
              <w:keepLines/>
              <w:spacing w:after="0" w:line="240" w:lineRule="auto"/>
            </w:pPr>
            <w:r>
              <w:rPr>
                <w:sz w:val="18"/>
              </w:rPr>
              <w:t>9</w:t>
            </w:r>
          </w:p>
        </w:tc>
        <w:tc>
          <w:tcPr>
            <w:tcW w:w="1860" w:type="dxa"/>
            <w:tcMar>
              <w:top w:w="0" w:type="dxa"/>
              <w:bottom w:w="0" w:type="dxa"/>
            </w:tcMar>
            <w:vAlign w:val="center"/>
          </w:tcPr>
          <w:p w14:paraId="33B23AE0" w14:textId="77777777" w:rsidR="00B45C93" w:rsidRDefault="003700D2">
            <w:pPr>
              <w:keepNext/>
              <w:keepLines/>
              <w:spacing w:after="0" w:line="240" w:lineRule="auto"/>
              <w:jc w:val="right"/>
            </w:pPr>
            <w:r>
              <w:rPr>
                <w:sz w:val="18"/>
              </w:rPr>
              <w:t>20.159,94</w:t>
            </w:r>
          </w:p>
        </w:tc>
        <w:tc>
          <w:tcPr>
            <w:tcW w:w="1860" w:type="dxa"/>
            <w:tcMar>
              <w:top w:w="0" w:type="dxa"/>
              <w:bottom w:w="0" w:type="dxa"/>
            </w:tcMar>
            <w:vAlign w:val="center"/>
          </w:tcPr>
          <w:p w14:paraId="33B23AE1" w14:textId="77777777" w:rsidR="00B45C93" w:rsidRDefault="003700D2">
            <w:pPr>
              <w:keepNext/>
              <w:keepLines/>
              <w:spacing w:after="0" w:line="240" w:lineRule="auto"/>
              <w:jc w:val="right"/>
            </w:pPr>
            <w:r>
              <w:rPr>
                <w:sz w:val="18"/>
              </w:rPr>
              <w:t>66.135,23</w:t>
            </w:r>
          </w:p>
        </w:tc>
        <w:tc>
          <w:tcPr>
            <w:tcW w:w="700" w:type="dxa"/>
            <w:tcMar>
              <w:top w:w="0" w:type="dxa"/>
              <w:bottom w:w="0" w:type="dxa"/>
            </w:tcMar>
            <w:vAlign w:val="center"/>
          </w:tcPr>
          <w:p w14:paraId="33B23AE2" w14:textId="77777777" w:rsidR="00B45C93" w:rsidRDefault="003700D2">
            <w:pPr>
              <w:keepNext/>
              <w:keepLines/>
              <w:spacing w:after="0" w:line="240" w:lineRule="auto"/>
              <w:jc w:val="right"/>
            </w:pPr>
            <w:r>
              <w:rPr>
                <w:sz w:val="18"/>
              </w:rPr>
              <w:t>328,1</w:t>
            </w:r>
          </w:p>
        </w:tc>
      </w:tr>
    </w:tbl>
    <w:p w14:paraId="33B23AE4" w14:textId="77777777" w:rsidR="00B45C93" w:rsidRDefault="00B45C93">
      <w:pPr>
        <w:spacing w:after="0"/>
      </w:pPr>
    </w:p>
    <w:p w14:paraId="33B23AE5" w14:textId="77777777" w:rsidR="00B45C93" w:rsidRDefault="003700D2">
      <w:r>
        <w:t>9/ vlastiti izvori izvršeni su u iznosu od 66.135,23 eur te bilježe indeksno povećanje u iznosu od 328,10 u odnosu na prošlogodišnje razdoblje.</w:t>
      </w:r>
    </w:p>
    <w:p w14:paraId="33B23AE6" w14:textId="77777777" w:rsidR="00B45C93" w:rsidRDefault="00B45C93"/>
    <w:p w14:paraId="33B23AE7" w14:textId="77777777" w:rsidR="00B45C93" w:rsidRDefault="003700D2">
      <w:pPr>
        <w:keepNext/>
        <w:spacing w:line="240" w:lineRule="auto"/>
        <w:jc w:val="center"/>
      </w:pPr>
      <w:r>
        <w:rPr>
          <w:b/>
          <w:sz w:val="28"/>
        </w:rPr>
        <w:t>Izvještaj o rashodima prema funkcijskoj klasifikaciji</w:t>
      </w:r>
    </w:p>
    <w:p w14:paraId="33B23AE8" w14:textId="77777777" w:rsidR="00B45C93" w:rsidRDefault="003700D2">
      <w:pPr>
        <w:keepNext/>
        <w:spacing w:line="240" w:lineRule="auto"/>
        <w:jc w:val="center"/>
      </w:pPr>
      <w:r>
        <w:rPr>
          <w:sz w:val="28"/>
        </w:rPr>
        <w:t>Bilješka 31.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AEF" w14:textId="77777777">
        <w:trPr>
          <w:cantSplit/>
        </w:trPr>
        <w:tc>
          <w:tcPr>
            <w:tcW w:w="700" w:type="dxa"/>
            <w:shd w:val="clear" w:color="auto" w:fill="E7F0F9"/>
            <w:tcMar>
              <w:top w:w="0" w:type="dxa"/>
              <w:bottom w:w="0" w:type="dxa"/>
            </w:tcMar>
            <w:vAlign w:val="center"/>
          </w:tcPr>
          <w:p w14:paraId="33B23AE9"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AEA"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AEB"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AEC" w14:textId="77777777" w:rsidR="00B45C93" w:rsidRDefault="003700D2">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3B23AED" w14:textId="77777777" w:rsidR="00B45C93" w:rsidRDefault="003700D2">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3B23AEE" w14:textId="77777777" w:rsidR="00B45C93" w:rsidRDefault="003700D2">
            <w:pPr>
              <w:keepNext/>
              <w:keepLines/>
              <w:spacing w:after="0" w:line="240" w:lineRule="auto"/>
              <w:jc w:val="center"/>
            </w:pPr>
            <w:r>
              <w:rPr>
                <w:b/>
                <w:sz w:val="18"/>
              </w:rPr>
              <w:t>Indeks (%)</w:t>
            </w:r>
          </w:p>
        </w:tc>
      </w:tr>
      <w:tr w:rsidR="00B45C93" w14:paraId="33B23AF6" w14:textId="77777777">
        <w:trPr>
          <w:cantSplit/>
          <w:trHeight w:val="560"/>
        </w:trPr>
        <w:tc>
          <w:tcPr>
            <w:tcW w:w="700" w:type="dxa"/>
            <w:tcMar>
              <w:top w:w="0" w:type="dxa"/>
              <w:bottom w:w="0" w:type="dxa"/>
            </w:tcMar>
            <w:vAlign w:val="center"/>
          </w:tcPr>
          <w:p w14:paraId="33B23AF0" w14:textId="77777777" w:rsidR="00B45C93" w:rsidRDefault="003700D2">
            <w:pPr>
              <w:keepNext/>
              <w:keepLines/>
              <w:spacing w:after="0" w:line="240" w:lineRule="auto"/>
            </w:pPr>
            <w:r>
              <w:rPr>
                <w:sz w:val="18"/>
              </w:rPr>
              <w:t>082</w:t>
            </w:r>
          </w:p>
        </w:tc>
        <w:tc>
          <w:tcPr>
            <w:tcW w:w="3180" w:type="dxa"/>
            <w:tcMar>
              <w:top w:w="0" w:type="dxa"/>
              <w:bottom w:w="0" w:type="dxa"/>
            </w:tcMar>
            <w:vAlign w:val="center"/>
          </w:tcPr>
          <w:p w14:paraId="33B23AF1" w14:textId="77777777" w:rsidR="00B45C93" w:rsidRDefault="003700D2">
            <w:pPr>
              <w:keepNext/>
              <w:keepLines/>
              <w:spacing w:after="0" w:line="240" w:lineRule="auto"/>
            </w:pPr>
            <w:r>
              <w:rPr>
                <w:sz w:val="18"/>
              </w:rPr>
              <w:t>Službe kulture</w:t>
            </w:r>
          </w:p>
        </w:tc>
        <w:tc>
          <w:tcPr>
            <w:tcW w:w="700" w:type="dxa"/>
            <w:tcMar>
              <w:top w:w="0" w:type="dxa"/>
              <w:bottom w:w="0" w:type="dxa"/>
            </w:tcMar>
            <w:vAlign w:val="center"/>
          </w:tcPr>
          <w:p w14:paraId="33B23AF2" w14:textId="77777777" w:rsidR="00B45C93" w:rsidRDefault="003700D2">
            <w:pPr>
              <w:keepNext/>
              <w:keepLines/>
              <w:spacing w:after="0" w:line="240" w:lineRule="auto"/>
            </w:pPr>
            <w:r>
              <w:rPr>
                <w:sz w:val="18"/>
              </w:rPr>
              <w:t>082</w:t>
            </w:r>
          </w:p>
        </w:tc>
        <w:tc>
          <w:tcPr>
            <w:tcW w:w="1860" w:type="dxa"/>
            <w:tcMar>
              <w:top w:w="0" w:type="dxa"/>
              <w:bottom w:w="0" w:type="dxa"/>
            </w:tcMar>
            <w:vAlign w:val="center"/>
          </w:tcPr>
          <w:p w14:paraId="33B23AF3" w14:textId="77777777" w:rsidR="00B45C93" w:rsidRDefault="003700D2">
            <w:pPr>
              <w:keepNext/>
              <w:keepLines/>
              <w:spacing w:after="0" w:line="240" w:lineRule="auto"/>
              <w:jc w:val="right"/>
            </w:pPr>
            <w:r>
              <w:rPr>
                <w:sz w:val="18"/>
              </w:rPr>
              <w:t>178.500,99</w:t>
            </w:r>
          </w:p>
        </w:tc>
        <w:tc>
          <w:tcPr>
            <w:tcW w:w="1860" w:type="dxa"/>
            <w:tcMar>
              <w:top w:w="0" w:type="dxa"/>
              <w:bottom w:w="0" w:type="dxa"/>
            </w:tcMar>
            <w:vAlign w:val="center"/>
          </w:tcPr>
          <w:p w14:paraId="33B23AF4" w14:textId="77777777" w:rsidR="00B45C93" w:rsidRDefault="003700D2">
            <w:pPr>
              <w:keepNext/>
              <w:keepLines/>
              <w:spacing w:after="0" w:line="240" w:lineRule="auto"/>
              <w:jc w:val="right"/>
            </w:pPr>
            <w:r>
              <w:rPr>
                <w:sz w:val="18"/>
              </w:rPr>
              <w:t>294.166,72</w:t>
            </w:r>
          </w:p>
        </w:tc>
        <w:tc>
          <w:tcPr>
            <w:tcW w:w="700" w:type="dxa"/>
            <w:tcMar>
              <w:top w:w="0" w:type="dxa"/>
              <w:bottom w:w="0" w:type="dxa"/>
            </w:tcMar>
            <w:vAlign w:val="center"/>
          </w:tcPr>
          <w:p w14:paraId="33B23AF5" w14:textId="77777777" w:rsidR="00B45C93" w:rsidRDefault="003700D2">
            <w:pPr>
              <w:keepNext/>
              <w:keepLines/>
              <w:spacing w:after="0" w:line="240" w:lineRule="auto"/>
              <w:jc w:val="right"/>
            </w:pPr>
            <w:r>
              <w:rPr>
                <w:sz w:val="18"/>
              </w:rPr>
              <w:t>164,8</w:t>
            </w:r>
          </w:p>
        </w:tc>
      </w:tr>
    </w:tbl>
    <w:p w14:paraId="33B23AF7" w14:textId="77777777" w:rsidR="00B45C93" w:rsidRDefault="00B45C93">
      <w:pPr>
        <w:spacing w:after="0"/>
      </w:pPr>
    </w:p>
    <w:p w14:paraId="33B23AF8" w14:textId="77777777" w:rsidR="00B45C93" w:rsidRDefault="003700D2">
      <w:r>
        <w:t>Izvještaj o rashodima prema funkcijskoj klasifikaciji sadržava rashode poslovanja  (razred 3) i rashode za nabavu nefinancijske imovine (razred 4) iskazane prema klasifikaciji funkcija države.</w:t>
      </w:r>
    </w:p>
    <w:p w14:paraId="33B23AF9" w14:textId="77777777" w:rsidR="00B45C93" w:rsidRDefault="003700D2">
      <w:r>
        <w:t>Klasifikacija funkcija sadržava 10 osnovnih funkcija prema kojima se razvrstavaju rashodi čime se omogućava informacija koliko je rashoda utrošeno na svaku od pojedinih funkcija.</w:t>
      </w:r>
    </w:p>
    <w:p w14:paraId="33B23AFA" w14:textId="77777777" w:rsidR="00B45C93" w:rsidRDefault="003700D2">
      <w:r>
        <w:t>Brojčana oznaka funkcijske klasifikacije 082- službe kulture iskazan je zbroj rashoda klase 3 i 4 u iznosu od 294.166,72 eur. </w:t>
      </w:r>
    </w:p>
    <w:p w14:paraId="33B23AFB" w14:textId="77777777" w:rsidR="00B45C93" w:rsidRDefault="00B45C93"/>
    <w:p w14:paraId="33B23AFC" w14:textId="77777777" w:rsidR="00B45C93" w:rsidRDefault="003700D2">
      <w:pPr>
        <w:keepNext/>
        <w:spacing w:line="240" w:lineRule="auto"/>
        <w:jc w:val="center"/>
      </w:pPr>
      <w:r>
        <w:rPr>
          <w:b/>
          <w:sz w:val="28"/>
        </w:rPr>
        <w:lastRenderedPageBreak/>
        <w:t>Promjene u vrijednosti i obujmu imovine i obveza</w:t>
      </w:r>
    </w:p>
    <w:p w14:paraId="33B23AFD" w14:textId="77777777" w:rsidR="00B45C93" w:rsidRDefault="003700D2">
      <w:pPr>
        <w:keepNext/>
        <w:spacing w:line="240" w:lineRule="auto"/>
        <w:jc w:val="center"/>
      </w:pPr>
      <w:r>
        <w:rPr>
          <w:sz w:val="28"/>
        </w:rPr>
        <w:t>Bilješka 32.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B45C93" w14:paraId="33B23B04" w14:textId="77777777">
        <w:trPr>
          <w:cantSplit/>
        </w:trPr>
        <w:tc>
          <w:tcPr>
            <w:tcW w:w="700" w:type="dxa"/>
            <w:shd w:val="clear" w:color="auto" w:fill="E7F0F9"/>
            <w:tcMar>
              <w:top w:w="0" w:type="dxa"/>
              <w:bottom w:w="0" w:type="dxa"/>
            </w:tcMar>
            <w:vAlign w:val="center"/>
          </w:tcPr>
          <w:p w14:paraId="33B23AFE"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AFF"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B00"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B01" w14:textId="77777777" w:rsidR="00B45C93" w:rsidRDefault="003700D2">
            <w:pPr>
              <w:keepNext/>
              <w:keepLines/>
              <w:spacing w:after="0" w:line="240" w:lineRule="auto"/>
              <w:jc w:val="center"/>
            </w:pPr>
            <w:r>
              <w:rPr>
                <w:b/>
                <w:sz w:val="18"/>
              </w:rPr>
              <w:t>Iznos povećanja</w:t>
            </w:r>
          </w:p>
        </w:tc>
        <w:tc>
          <w:tcPr>
            <w:tcW w:w="1860" w:type="dxa"/>
            <w:shd w:val="clear" w:color="auto" w:fill="E7F0F9"/>
            <w:tcMar>
              <w:top w:w="0" w:type="dxa"/>
              <w:bottom w:w="0" w:type="dxa"/>
            </w:tcMar>
            <w:vAlign w:val="center"/>
          </w:tcPr>
          <w:p w14:paraId="33B23B02" w14:textId="77777777" w:rsidR="00B45C93" w:rsidRDefault="003700D2">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14:paraId="33B23B03" w14:textId="77777777" w:rsidR="00B45C93" w:rsidRDefault="003700D2">
            <w:pPr>
              <w:keepNext/>
              <w:keepLines/>
              <w:spacing w:after="0" w:line="240" w:lineRule="auto"/>
              <w:jc w:val="center"/>
            </w:pPr>
            <w:r>
              <w:rPr>
                <w:b/>
                <w:sz w:val="18"/>
              </w:rPr>
              <w:t>Indeks (%)</w:t>
            </w:r>
          </w:p>
        </w:tc>
      </w:tr>
      <w:tr w:rsidR="00B45C93" w14:paraId="33B23B0B" w14:textId="77777777">
        <w:trPr>
          <w:cantSplit/>
          <w:trHeight w:val="560"/>
        </w:trPr>
        <w:tc>
          <w:tcPr>
            <w:tcW w:w="700" w:type="dxa"/>
            <w:tcMar>
              <w:top w:w="0" w:type="dxa"/>
              <w:bottom w:w="0" w:type="dxa"/>
            </w:tcMar>
            <w:vAlign w:val="center"/>
          </w:tcPr>
          <w:p w14:paraId="33B23B05" w14:textId="77777777" w:rsidR="00B45C93" w:rsidRDefault="003700D2">
            <w:pPr>
              <w:keepNext/>
              <w:keepLines/>
              <w:spacing w:after="0" w:line="240" w:lineRule="auto"/>
            </w:pPr>
            <w:r>
              <w:rPr>
                <w:sz w:val="18"/>
              </w:rPr>
              <w:t>9151</w:t>
            </w:r>
          </w:p>
        </w:tc>
        <w:tc>
          <w:tcPr>
            <w:tcW w:w="3180" w:type="dxa"/>
            <w:tcMar>
              <w:top w:w="0" w:type="dxa"/>
              <w:bottom w:w="0" w:type="dxa"/>
            </w:tcMar>
            <w:vAlign w:val="center"/>
          </w:tcPr>
          <w:p w14:paraId="33B23B06" w14:textId="77777777" w:rsidR="00B45C93" w:rsidRDefault="003700D2">
            <w:pPr>
              <w:keepNext/>
              <w:keepLines/>
              <w:spacing w:after="0" w:line="240" w:lineRule="auto"/>
            </w:pPr>
            <w:r>
              <w:rPr>
                <w:sz w:val="18"/>
              </w:rPr>
              <w:t>Promjene u vrijednosti i obujmu imovine (šifre 91511+91512)</w:t>
            </w:r>
          </w:p>
        </w:tc>
        <w:tc>
          <w:tcPr>
            <w:tcW w:w="700" w:type="dxa"/>
            <w:tcMar>
              <w:top w:w="0" w:type="dxa"/>
              <w:bottom w:w="0" w:type="dxa"/>
            </w:tcMar>
            <w:vAlign w:val="center"/>
          </w:tcPr>
          <w:p w14:paraId="33B23B07" w14:textId="77777777" w:rsidR="00B45C93" w:rsidRDefault="003700D2">
            <w:pPr>
              <w:keepNext/>
              <w:keepLines/>
              <w:spacing w:after="0" w:line="240" w:lineRule="auto"/>
            </w:pPr>
            <w:r>
              <w:rPr>
                <w:sz w:val="18"/>
              </w:rPr>
              <w:t>9151</w:t>
            </w:r>
          </w:p>
        </w:tc>
        <w:tc>
          <w:tcPr>
            <w:tcW w:w="1860" w:type="dxa"/>
            <w:tcMar>
              <w:top w:w="0" w:type="dxa"/>
              <w:bottom w:w="0" w:type="dxa"/>
            </w:tcMar>
            <w:vAlign w:val="center"/>
          </w:tcPr>
          <w:p w14:paraId="33B23B08" w14:textId="77777777" w:rsidR="00B45C93" w:rsidRDefault="003700D2">
            <w:pPr>
              <w:keepNext/>
              <w:keepLines/>
              <w:spacing w:after="0" w:line="240" w:lineRule="auto"/>
              <w:jc w:val="right"/>
            </w:pPr>
            <w:r>
              <w:rPr>
                <w:sz w:val="18"/>
              </w:rPr>
              <w:t>0,00</w:t>
            </w:r>
          </w:p>
        </w:tc>
        <w:tc>
          <w:tcPr>
            <w:tcW w:w="1860" w:type="dxa"/>
            <w:tcMar>
              <w:top w:w="0" w:type="dxa"/>
              <w:bottom w:w="0" w:type="dxa"/>
            </w:tcMar>
            <w:vAlign w:val="center"/>
          </w:tcPr>
          <w:p w14:paraId="33B23B09" w14:textId="77777777" w:rsidR="00B45C93" w:rsidRDefault="003700D2">
            <w:pPr>
              <w:keepNext/>
              <w:keepLines/>
              <w:spacing w:after="0" w:line="240" w:lineRule="auto"/>
              <w:jc w:val="right"/>
            </w:pPr>
            <w:r>
              <w:rPr>
                <w:sz w:val="18"/>
              </w:rPr>
              <w:t>1.791,17</w:t>
            </w:r>
          </w:p>
        </w:tc>
        <w:tc>
          <w:tcPr>
            <w:tcW w:w="700" w:type="dxa"/>
            <w:tcMar>
              <w:top w:w="0" w:type="dxa"/>
              <w:bottom w:w="0" w:type="dxa"/>
            </w:tcMar>
            <w:vAlign w:val="center"/>
          </w:tcPr>
          <w:p w14:paraId="33B23B0A" w14:textId="77777777" w:rsidR="00B45C93" w:rsidRDefault="003700D2">
            <w:pPr>
              <w:keepNext/>
              <w:keepLines/>
              <w:spacing w:after="0" w:line="240" w:lineRule="auto"/>
              <w:jc w:val="right"/>
            </w:pPr>
            <w:r>
              <w:rPr>
                <w:sz w:val="18"/>
              </w:rPr>
              <w:t>-</w:t>
            </w:r>
          </w:p>
        </w:tc>
      </w:tr>
    </w:tbl>
    <w:p w14:paraId="33B23B0C" w14:textId="77777777" w:rsidR="00B45C93" w:rsidRDefault="00B45C93">
      <w:pPr>
        <w:spacing w:after="0"/>
      </w:pPr>
    </w:p>
    <w:p w14:paraId="33B23B0D" w14:textId="77777777" w:rsidR="00B45C93" w:rsidRDefault="003700D2">
      <w:r>
        <w:t>Obrazac P-VRIO predstavlja izvještaj o promjenama u vrijednosti i obujmu imovine i obveza koji utječu na neto vrijednost, a nisu rezultat aktivnosti odnosno transakcija kao i reklasifikacija i zamjena jedne vrste imovina/ obveza drugom. U izvještajnom razdoblju, na kontu 9151  iznosi 1.791,17 eur.</w:t>
      </w:r>
    </w:p>
    <w:p w14:paraId="33B23B0E" w14:textId="77777777" w:rsidR="00B45C93" w:rsidRDefault="00B45C93"/>
    <w:p w14:paraId="33B23B0F" w14:textId="77777777" w:rsidR="00B45C93" w:rsidRDefault="003700D2">
      <w:pPr>
        <w:keepNext/>
        <w:spacing w:line="240" w:lineRule="auto"/>
        <w:jc w:val="center"/>
      </w:pPr>
      <w:r>
        <w:rPr>
          <w:b/>
          <w:sz w:val="28"/>
        </w:rPr>
        <w:t>Izvještaj o obvezama</w:t>
      </w:r>
    </w:p>
    <w:p w14:paraId="33B23B10" w14:textId="77777777" w:rsidR="00B45C93" w:rsidRDefault="003700D2">
      <w:pPr>
        <w:keepNext/>
        <w:spacing w:line="240" w:lineRule="auto"/>
        <w:jc w:val="center"/>
      </w:pPr>
      <w:r>
        <w:rPr>
          <w:sz w:val="28"/>
        </w:rPr>
        <w:t>Bilješka 33.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B45C93" w14:paraId="33B23B16" w14:textId="77777777">
        <w:trPr>
          <w:cantSplit/>
        </w:trPr>
        <w:tc>
          <w:tcPr>
            <w:tcW w:w="700" w:type="dxa"/>
            <w:shd w:val="clear" w:color="auto" w:fill="E7F0F9"/>
            <w:tcMar>
              <w:top w:w="0" w:type="dxa"/>
              <w:bottom w:w="0" w:type="dxa"/>
            </w:tcMar>
            <w:vAlign w:val="center"/>
          </w:tcPr>
          <w:p w14:paraId="33B23B11" w14:textId="77777777" w:rsidR="00B45C93" w:rsidRDefault="003700D2">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B23B12" w14:textId="77777777" w:rsidR="00B45C93" w:rsidRDefault="003700D2">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B23B13" w14:textId="77777777" w:rsidR="00B45C93" w:rsidRDefault="003700D2">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B23B14" w14:textId="77777777" w:rsidR="00B45C93" w:rsidRDefault="003700D2">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33B23B15" w14:textId="77777777" w:rsidR="00B45C93" w:rsidRDefault="003700D2">
            <w:pPr>
              <w:keepNext/>
              <w:keepLines/>
              <w:spacing w:after="0" w:line="240" w:lineRule="auto"/>
              <w:jc w:val="center"/>
            </w:pPr>
            <w:r>
              <w:rPr>
                <w:b/>
                <w:sz w:val="18"/>
              </w:rPr>
              <w:t>Indeks (%)</w:t>
            </w:r>
          </w:p>
        </w:tc>
      </w:tr>
      <w:tr w:rsidR="00B45C93" w14:paraId="33B23B1C" w14:textId="77777777">
        <w:trPr>
          <w:cantSplit/>
          <w:trHeight w:val="560"/>
        </w:trPr>
        <w:tc>
          <w:tcPr>
            <w:tcW w:w="700" w:type="dxa"/>
            <w:tcMar>
              <w:top w:w="0" w:type="dxa"/>
              <w:bottom w:w="0" w:type="dxa"/>
            </w:tcMar>
            <w:vAlign w:val="center"/>
          </w:tcPr>
          <w:p w14:paraId="33B23B17" w14:textId="77777777" w:rsidR="00B45C93" w:rsidRDefault="00B45C93">
            <w:pPr>
              <w:keepNext/>
              <w:keepLines/>
              <w:spacing w:after="0" w:line="240" w:lineRule="auto"/>
            </w:pPr>
          </w:p>
        </w:tc>
        <w:tc>
          <w:tcPr>
            <w:tcW w:w="3180" w:type="dxa"/>
            <w:tcMar>
              <w:top w:w="0" w:type="dxa"/>
              <w:bottom w:w="0" w:type="dxa"/>
            </w:tcMar>
            <w:vAlign w:val="center"/>
          </w:tcPr>
          <w:p w14:paraId="33B23B18" w14:textId="77777777" w:rsidR="00B45C93" w:rsidRDefault="003700D2">
            <w:pPr>
              <w:keepNext/>
              <w:keepLines/>
              <w:spacing w:after="0" w:line="240" w:lineRule="auto"/>
            </w:pPr>
            <w:r>
              <w:rPr>
                <w:sz w:val="18"/>
              </w:rPr>
              <w:t>Stanje obveza 1. siječnja (=stanju obveza iz Izvještaja o obvezama na 31. prosinca prethodne godine)</w:t>
            </w:r>
          </w:p>
        </w:tc>
        <w:tc>
          <w:tcPr>
            <w:tcW w:w="700" w:type="dxa"/>
            <w:tcMar>
              <w:top w:w="0" w:type="dxa"/>
              <w:bottom w:w="0" w:type="dxa"/>
            </w:tcMar>
            <w:vAlign w:val="center"/>
          </w:tcPr>
          <w:p w14:paraId="33B23B19" w14:textId="77777777" w:rsidR="00B45C93" w:rsidRDefault="003700D2">
            <w:pPr>
              <w:keepNext/>
              <w:keepLines/>
              <w:spacing w:after="0" w:line="240" w:lineRule="auto"/>
            </w:pPr>
            <w:r>
              <w:rPr>
                <w:sz w:val="18"/>
              </w:rPr>
              <w:t>V001</w:t>
            </w:r>
          </w:p>
        </w:tc>
        <w:tc>
          <w:tcPr>
            <w:tcW w:w="1860" w:type="dxa"/>
            <w:tcMar>
              <w:top w:w="0" w:type="dxa"/>
              <w:bottom w:w="0" w:type="dxa"/>
            </w:tcMar>
            <w:vAlign w:val="center"/>
          </w:tcPr>
          <w:p w14:paraId="33B23B1A" w14:textId="77777777" w:rsidR="00B45C93" w:rsidRDefault="003700D2">
            <w:pPr>
              <w:keepNext/>
              <w:keepLines/>
              <w:spacing w:after="0" w:line="240" w:lineRule="auto"/>
              <w:jc w:val="right"/>
            </w:pPr>
            <w:r>
              <w:rPr>
                <w:sz w:val="18"/>
              </w:rPr>
              <w:t>22.352,28</w:t>
            </w:r>
          </w:p>
        </w:tc>
        <w:tc>
          <w:tcPr>
            <w:tcW w:w="700" w:type="dxa"/>
            <w:tcMar>
              <w:top w:w="0" w:type="dxa"/>
              <w:bottom w:w="0" w:type="dxa"/>
            </w:tcMar>
            <w:vAlign w:val="center"/>
          </w:tcPr>
          <w:p w14:paraId="33B23B1B" w14:textId="77777777" w:rsidR="00B45C93" w:rsidRDefault="003700D2">
            <w:pPr>
              <w:keepNext/>
              <w:keepLines/>
              <w:spacing w:after="0" w:line="240" w:lineRule="auto"/>
              <w:jc w:val="right"/>
            </w:pPr>
            <w:r>
              <w:rPr>
                <w:sz w:val="18"/>
              </w:rPr>
              <w:t>-</w:t>
            </w:r>
          </w:p>
        </w:tc>
      </w:tr>
    </w:tbl>
    <w:p w14:paraId="33B23B1D" w14:textId="77777777" w:rsidR="00B45C93" w:rsidRDefault="00B45C93">
      <w:pPr>
        <w:spacing w:after="0"/>
      </w:pPr>
    </w:p>
    <w:p w14:paraId="33B23B1E" w14:textId="4353CAB9" w:rsidR="00B45C93" w:rsidRDefault="003700D2">
      <w:r>
        <w:t>01.01.2025. godine, na početku izvještajnog razdoblja obveze su iznosile 22.352,28 eur. Povećanje obveza u izvještajnom razdoblju iznose 298.581,84 eur. Podmirene o</w:t>
      </w:r>
      <w:r w:rsidR="00F94EC9">
        <w:t>b</w:t>
      </w:r>
      <w:r>
        <w:t>veze u izvještajnom razdoblju iznose 297.020,82 eur. Na kraju izvještajnog razdoblja, ukupne obveze iznosile su 23.913,30 eur od čega dospjele obveze  iznose 7.072,11 eur, a nedospjele obveze iznose 16.841,19 eur. Nedospjele obveze su obveze iz 2025. godine s valutom plaćanja  u siječnju 2026. godine. </w:t>
      </w:r>
    </w:p>
    <w:p w14:paraId="33B23B1F" w14:textId="45219EA4" w:rsidR="00B45C93" w:rsidRDefault="00CA71B7" w:rsidP="00CA71B7">
      <w:pPr>
        <w:jc w:val="center"/>
        <w:rPr>
          <w:b/>
          <w:bCs/>
        </w:rPr>
      </w:pPr>
      <w:r w:rsidRPr="00CA71B7">
        <w:rPr>
          <w:b/>
          <w:bCs/>
        </w:rPr>
        <w:t>Izv</w:t>
      </w:r>
      <w:r>
        <w:rPr>
          <w:b/>
          <w:bCs/>
        </w:rPr>
        <w:t>j</w:t>
      </w:r>
      <w:r w:rsidRPr="00CA71B7">
        <w:rPr>
          <w:b/>
          <w:bCs/>
        </w:rPr>
        <w:t>eštaj o EU fondovima</w:t>
      </w:r>
    </w:p>
    <w:p w14:paraId="027B2FB3" w14:textId="3CECBA29" w:rsidR="00CA71B7" w:rsidRDefault="00497A19" w:rsidP="00CA71B7">
      <w:r>
        <w:t>EU pro</w:t>
      </w:r>
      <w:r w:rsidR="00346CB7">
        <w:t>je</w:t>
      </w:r>
      <w:r>
        <w:t>kt REEL „</w:t>
      </w:r>
      <w:proofErr w:type="spellStart"/>
      <w:r>
        <w:t>Interreg</w:t>
      </w:r>
      <w:proofErr w:type="spellEnd"/>
      <w:r>
        <w:t xml:space="preserve"> </w:t>
      </w:r>
      <w:proofErr w:type="spellStart"/>
      <w:r>
        <w:t>Italy</w:t>
      </w:r>
      <w:proofErr w:type="spellEnd"/>
      <w:r>
        <w:t>-Croatia“ ITHR0200356</w:t>
      </w:r>
      <w:r w:rsidR="002276B9">
        <w:t xml:space="preserve"> započeo je 01.03.2024. s rokom trajanja 30 mjeseci (do 31.08.2026.godine). </w:t>
      </w:r>
      <w:r w:rsidR="00456208">
        <w:t xml:space="preserve"> Ukupna odobrena sredstva projekta REEL su 2.039.217,00 eur, od čega su IKA-i odobrena sredstva u iznosu od </w:t>
      </w:r>
      <w:r w:rsidR="00361F75">
        <w:t xml:space="preserve">283.962,00 eur. Od navedenih sredstava, bespovratna sredstva EU iznose </w:t>
      </w:r>
      <w:r w:rsidR="0095410B">
        <w:t>227.169,60 eur (</w:t>
      </w:r>
      <w:r w:rsidR="00011A82">
        <w:t>80%-</w:t>
      </w:r>
      <w:r w:rsidR="0095410B">
        <w:t>koje pre</w:t>
      </w:r>
      <w:r w:rsidR="005C53E7">
        <w:t>t</w:t>
      </w:r>
      <w:r w:rsidR="0095410B">
        <w:t xml:space="preserve">financira osnivač </w:t>
      </w:r>
      <w:r w:rsidR="005D7041">
        <w:t>– Istarska županija) a ostatak sredstava 56.792,40 eur</w:t>
      </w:r>
      <w:r w:rsidR="005C53E7">
        <w:t xml:space="preserve">- 20 % sufinancira osnivač (Istarska županija). </w:t>
      </w:r>
      <w:r w:rsidR="003029F4">
        <w:t xml:space="preserve"> Za navedeni projekt predana su 3 izvještaja. Do sada je u tri izvještajna razdoblja za projekt REEL ITHR0200356</w:t>
      </w:r>
      <w:r w:rsidR="00C319DB">
        <w:t xml:space="preserve"> ukupno isplaćeno 85.370,20 eur. </w:t>
      </w:r>
    </w:p>
    <w:p w14:paraId="42CB6042" w14:textId="62248A0A" w:rsidR="00EE7289" w:rsidRDefault="00EE7289" w:rsidP="00CA71B7">
      <w:r>
        <w:t xml:space="preserve">Prvo izvještajno razdoblje uključivalo je razdoblje od 01.03.2024.-31.08.2024.godine te je po </w:t>
      </w:r>
      <w:r w:rsidR="00E967D5">
        <w:t>njemu prijavljeno 4.914,31 eur, odobreno 4.888,78 eur  te je 24.12.2024. godine isplaćeno 3.911,02 eur.</w:t>
      </w:r>
    </w:p>
    <w:p w14:paraId="127BFBD6" w14:textId="4AED63EC" w:rsidR="00E967D5" w:rsidRDefault="00E967D5" w:rsidP="00CA71B7">
      <w:r>
        <w:t xml:space="preserve">Drugo izvještajno razdoblje </w:t>
      </w:r>
      <w:r w:rsidR="00133DD0">
        <w:t>, a koje je obuhvaćalo razdoblje od 01.09.2024.-28.02.2025. godine. Za navedeno razdoblje prijavljeno je 30.967,03 eur ukupnih troškova po p</w:t>
      </w:r>
      <w:r w:rsidR="00346CB7">
        <w:t>r</w:t>
      </w:r>
      <w:r w:rsidR="00133DD0">
        <w:t xml:space="preserve">ojektu </w:t>
      </w:r>
      <w:r w:rsidR="00FA096E">
        <w:t>, za navedeno razdoblje, te je isti iznos odobren, Isplaćena svota iznosila je 24.773,62 eur</w:t>
      </w:r>
      <w:r w:rsidR="00520F8C">
        <w:t xml:space="preserve"> (80% prijavljenih troškova) te je ona uplaćena 06.08.2025. godine. </w:t>
      </w:r>
    </w:p>
    <w:p w14:paraId="06D423F0" w14:textId="2906630F" w:rsidR="00A55487" w:rsidRDefault="00520F8C" w:rsidP="00CA71B7">
      <w:r>
        <w:lastRenderedPageBreak/>
        <w:t>U trećem izvještajnom razdoblju</w:t>
      </w:r>
      <w:r w:rsidR="00620142">
        <w:t>, a koje je obuhvaćalo razdoblje od 01.03.2025.-31.08.2025. godine, prijavljeno</w:t>
      </w:r>
      <w:r w:rsidR="00346CB7">
        <w:t xml:space="preserve"> </w:t>
      </w:r>
      <w:r w:rsidR="00620142">
        <w:t xml:space="preserve">je 70.856,96 eur, te je sav prijavljeni trošak navedenog razdoblja </w:t>
      </w:r>
      <w:r w:rsidR="00346CB7">
        <w:t>i odobren Isplata je iznosila 56.685,56 eur (80 % prijavljenih troškova) te je ista uplaćena 16.12.2025. godine.</w:t>
      </w:r>
    </w:p>
    <w:p w14:paraId="732EC90D" w14:textId="02800449" w:rsidR="007D45B5" w:rsidRPr="00CA71B7" w:rsidRDefault="007D45B5" w:rsidP="00CA71B7">
      <w:r>
        <w:t>Kao potraživanje po EU sr</w:t>
      </w:r>
      <w:r w:rsidR="00E649CE">
        <w:t>e</w:t>
      </w:r>
      <w:r>
        <w:t xml:space="preserve">dstvima (80% </w:t>
      </w:r>
      <w:r w:rsidR="00E649CE">
        <w:t>iznosa</w:t>
      </w:r>
      <w:r w:rsidR="00AD2028">
        <w:t>)</w:t>
      </w:r>
      <w:r w:rsidR="00E649CE">
        <w:t xml:space="preserve"> </w:t>
      </w:r>
      <w:r w:rsidR="00B77E15">
        <w:t>od ukupn</w:t>
      </w:r>
      <w:r w:rsidR="00600204">
        <w:t xml:space="preserve">ih </w:t>
      </w:r>
      <w:r w:rsidR="00745189">
        <w:t xml:space="preserve"> </w:t>
      </w:r>
      <w:r w:rsidR="00DD3456">
        <w:t xml:space="preserve">odobrenih 227.169,60 eur </w:t>
      </w:r>
      <w:r w:rsidR="00E649CE">
        <w:t>ostaje još 141.799,40 eur</w:t>
      </w:r>
      <w:r w:rsidR="00131233">
        <w:t xml:space="preserve">- što je evidentirano </w:t>
      </w:r>
      <w:r w:rsidR="00334EE3">
        <w:t xml:space="preserve">u ostalim vanbilančnim zapisima. </w:t>
      </w:r>
      <w:r w:rsidR="00AD2028">
        <w:t>Naveden</w:t>
      </w:r>
      <w:r w:rsidR="0044580B">
        <w:t>i</w:t>
      </w:r>
      <w:r w:rsidR="00203302">
        <w:t xml:space="preserve"> </w:t>
      </w:r>
      <w:r w:rsidR="00AD2028">
        <w:t xml:space="preserve">iznos će nam biti </w:t>
      </w:r>
      <w:r w:rsidR="000F0582">
        <w:t xml:space="preserve">za </w:t>
      </w:r>
      <w:r w:rsidR="00AD2028">
        <w:t xml:space="preserve">isplaćen </w:t>
      </w:r>
      <w:r w:rsidR="000F0582">
        <w:t>za troškove do kraja projekta.</w:t>
      </w:r>
    </w:p>
    <w:sectPr w:rsidR="007D45B5" w:rsidRPr="00CA71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C93"/>
    <w:rsid w:val="00011A82"/>
    <w:rsid w:val="000F0582"/>
    <w:rsid w:val="00131233"/>
    <w:rsid w:val="00133DD0"/>
    <w:rsid w:val="0018310A"/>
    <w:rsid w:val="00203302"/>
    <w:rsid w:val="002276B9"/>
    <w:rsid w:val="00245B6F"/>
    <w:rsid w:val="002803EC"/>
    <w:rsid w:val="002843BE"/>
    <w:rsid w:val="003029F4"/>
    <w:rsid w:val="00334EE3"/>
    <w:rsid w:val="00346CB7"/>
    <w:rsid w:val="00361F75"/>
    <w:rsid w:val="003700D2"/>
    <w:rsid w:val="0044580B"/>
    <w:rsid w:val="00456208"/>
    <w:rsid w:val="00497A19"/>
    <w:rsid w:val="00516AA1"/>
    <w:rsid w:val="00520F8C"/>
    <w:rsid w:val="005C53E7"/>
    <w:rsid w:val="005D044D"/>
    <w:rsid w:val="005D7041"/>
    <w:rsid w:val="00600204"/>
    <w:rsid w:val="00620142"/>
    <w:rsid w:val="00632F36"/>
    <w:rsid w:val="00655D09"/>
    <w:rsid w:val="006676D8"/>
    <w:rsid w:val="00745189"/>
    <w:rsid w:val="00747B91"/>
    <w:rsid w:val="007D45B5"/>
    <w:rsid w:val="008316C2"/>
    <w:rsid w:val="00897A21"/>
    <w:rsid w:val="008B4D06"/>
    <w:rsid w:val="008E490A"/>
    <w:rsid w:val="0095410B"/>
    <w:rsid w:val="00A55487"/>
    <w:rsid w:val="00A57371"/>
    <w:rsid w:val="00AD2028"/>
    <w:rsid w:val="00AE7B6C"/>
    <w:rsid w:val="00B34F26"/>
    <w:rsid w:val="00B37E4A"/>
    <w:rsid w:val="00B45C93"/>
    <w:rsid w:val="00B77E15"/>
    <w:rsid w:val="00C319DB"/>
    <w:rsid w:val="00CA71B7"/>
    <w:rsid w:val="00CF0DAB"/>
    <w:rsid w:val="00D62A0C"/>
    <w:rsid w:val="00DD3456"/>
    <w:rsid w:val="00DD3F58"/>
    <w:rsid w:val="00E17868"/>
    <w:rsid w:val="00E31098"/>
    <w:rsid w:val="00E649CE"/>
    <w:rsid w:val="00E73224"/>
    <w:rsid w:val="00E967D5"/>
    <w:rsid w:val="00EE7289"/>
    <w:rsid w:val="00F94EC9"/>
    <w:rsid w:val="00FA096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23871"/>
  <w15:docId w15:val="{C8E78133-F268-44B6-9006-1199775C8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14</Pages>
  <Words>4449</Words>
  <Characters>25364</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pult</dc:creator>
  <cp:lastModifiedBy>Željka Šuković</cp:lastModifiedBy>
  <cp:revision>54</cp:revision>
  <dcterms:created xsi:type="dcterms:W3CDTF">2026-02-12T15:03:00Z</dcterms:created>
  <dcterms:modified xsi:type="dcterms:W3CDTF">2026-02-13T12:11:00Z</dcterms:modified>
</cp:coreProperties>
</file>